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4F8319" w14:textId="4062FDEA" w:rsidR="00B01D85" w:rsidRPr="006E75DE" w:rsidRDefault="00B01D85" w:rsidP="006E75DE">
      <w:pPr>
        <w:jc w:val="center"/>
        <w:rPr>
          <w:b/>
          <w:bCs/>
          <w:sz w:val="32"/>
          <w:szCs w:val="32"/>
          <w:u w:val="single"/>
        </w:rPr>
      </w:pPr>
      <w:r w:rsidRPr="006E75DE">
        <w:rPr>
          <w:b/>
          <w:bCs/>
          <w:sz w:val="32"/>
          <w:szCs w:val="32"/>
          <w:u w:val="single"/>
        </w:rPr>
        <w:t>Summary</w:t>
      </w:r>
    </w:p>
    <w:p w14:paraId="1E8BB760" w14:textId="77777777" w:rsidR="00B01D85" w:rsidRPr="006E75DE" w:rsidRDefault="00B01D85" w:rsidP="006E75DE">
      <w:pPr>
        <w:jc w:val="both"/>
        <w:rPr>
          <w:b/>
          <w:bCs/>
          <w:szCs w:val="24"/>
        </w:rPr>
      </w:pPr>
    </w:p>
    <w:p w14:paraId="7E16FD36" w14:textId="1620F96C" w:rsidR="00D44588" w:rsidRDefault="006437A9" w:rsidP="006E75DE">
      <w:pPr>
        <w:jc w:val="both"/>
        <w:rPr>
          <w:szCs w:val="24"/>
        </w:rPr>
      </w:pPr>
      <w:r w:rsidRPr="006E75DE">
        <w:rPr>
          <w:b/>
          <w:bCs/>
          <w:szCs w:val="24"/>
        </w:rPr>
        <w:t>Title</w:t>
      </w:r>
      <w:r w:rsidRPr="006E75DE">
        <w:rPr>
          <w:szCs w:val="24"/>
        </w:rPr>
        <w:t>:</w:t>
      </w:r>
      <w:r w:rsidR="00842868">
        <w:rPr>
          <w:szCs w:val="24"/>
        </w:rPr>
        <w:t xml:space="preserve"> CPU5378 – Early Years Provision – Concession Contract</w:t>
      </w:r>
    </w:p>
    <w:p w14:paraId="3828FEB0" w14:textId="77777777" w:rsidR="00842868" w:rsidRDefault="00842868" w:rsidP="006E75DE">
      <w:pPr>
        <w:jc w:val="both"/>
        <w:rPr>
          <w:szCs w:val="24"/>
        </w:rPr>
      </w:pPr>
    </w:p>
    <w:p w14:paraId="12D9ACD8" w14:textId="77777777" w:rsidR="00842868" w:rsidRDefault="00842868" w:rsidP="00842868">
      <w:pPr>
        <w:pStyle w:val="ListParagraph"/>
        <w:numPr>
          <w:ilvl w:val="0"/>
          <w:numId w:val="3"/>
        </w:numPr>
        <w:ind w:firstLine="169"/>
      </w:pPr>
      <w:r>
        <w:t>Lot 1: Early Years Provision at Meadows Family Hub</w:t>
      </w:r>
    </w:p>
    <w:p w14:paraId="43C8A58C" w14:textId="77777777" w:rsidR="00842868" w:rsidRDefault="00842868" w:rsidP="00842868">
      <w:pPr>
        <w:pStyle w:val="ListParagraph"/>
        <w:numPr>
          <w:ilvl w:val="0"/>
          <w:numId w:val="3"/>
        </w:numPr>
        <w:ind w:firstLine="169"/>
      </w:pPr>
      <w:r>
        <w:t>Lot 2: Early Years Provision at Broxtowe Family Hub</w:t>
      </w:r>
    </w:p>
    <w:p w14:paraId="29A3FACF" w14:textId="77777777" w:rsidR="00842868" w:rsidRPr="006E75DE" w:rsidRDefault="00842868" w:rsidP="006E75DE">
      <w:pPr>
        <w:jc w:val="both"/>
        <w:rPr>
          <w:szCs w:val="24"/>
        </w:rPr>
      </w:pPr>
    </w:p>
    <w:p w14:paraId="6AECC290" w14:textId="6E376488" w:rsidR="006437A9" w:rsidRDefault="006437A9" w:rsidP="006E75DE">
      <w:pPr>
        <w:jc w:val="both"/>
        <w:rPr>
          <w:szCs w:val="24"/>
        </w:rPr>
      </w:pPr>
      <w:r w:rsidRPr="006E75DE">
        <w:rPr>
          <w:b/>
          <w:bCs/>
          <w:szCs w:val="24"/>
        </w:rPr>
        <w:t>Tender Pack</w:t>
      </w:r>
      <w:r w:rsidR="006E75DE">
        <w:rPr>
          <w:b/>
          <w:bCs/>
          <w:szCs w:val="24"/>
        </w:rPr>
        <w:t xml:space="preserve"> Documents</w:t>
      </w:r>
      <w:r w:rsidR="00114C50">
        <w:rPr>
          <w:szCs w:val="24"/>
        </w:rPr>
        <w:t xml:space="preserve"> (in Zip File on Portal):</w:t>
      </w:r>
    </w:p>
    <w:p w14:paraId="4B313973" w14:textId="77777777" w:rsidR="0021265B" w:rsidRDefault="0021265B" w:rsidP="006E75DE">
      <w:pPr>
        <w:jc w:val="both"/>
        <w:rPr>
          <w:szCs w:val="24"/>
        </w:rPr>
      </w:pPr>
    </w:p>
    <w:p w14:paraId="53E52154" w14:textId="1B63817D" w:rsidR="0021265B" w:rsidRPr="006E75DE" w:rsidRDefault="0021265B" w:rsidP="006E75DE">
      <w:pPr>
        <w:jc w:val="both"/>
        <w:rPr>
          <w:szCs w:val="24"/>
        </w:rPr>
      </w:pPr>
      <w:r>
        <w:rPr>
          <w:noProof/>
        </w:rPr>
        <w:drawing>
          <wp:inline distT="0" distB="0" distL="0" distR="0" wp14:anchorId="536B503B" wp14:editId="7CD7962E">
            <wp:extent cx="3458817" cy="3441878"/>
            <wp:effectExtent l="0" t="0" r="8890" b="6350"/>
            <wp:docPr id="5511362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3625" name="Picture 1" descr="A screenshot of a computer&#10;&#10;AI-generated content may be incorrect."/>
                    <pic:cNvPicPr/>
                  </pic:nvPicPr>
                  <pic:blipFill rotWithShape="1">
                    <a:blip r:embed="rId5"/>
                    <a:srcRect l="26877" t="14833" r="45771" b="26899"/>
                    <a:stretch/>
                  </pic:blipFill>
                  <pic:spPr bwMode="auto">
                    <a:xfrm>
                      <a:off x="0" y="0"/>
                      <a:ext cx="3482131" cy="3465078"/>
                    </a:xfrm>
                    <a:prstGeom prst="rect">
                      <a:avLst/>
                    </a:prstGeom>
                    <a:ln>
                      <a:noFill/>
                    </a:ln>
                    <a:extLst>
                      <a:ext uri="{53640926-AAD7-44D8-BBD7-CCE9431645EC}">
                        <a14:shadowObscured xmlns:a14="http://schemas.microsoft.com/office/drawing/2010/main"/>
                      </a:ext>
                    </a:extLst>
                  </pic:spPr>
                </pic:pic>
              </a:graphicData>
            </a:graphic>
          </wp:inline>
        </w:drawing>
      </w:r>
    </w:p>
    <w:p w14:paraId="0076EB04" w14:textId="3DF234A0" w:rsidR="00FA076E" w:rsidRPr="006E75DE" w:rsidRDefault="00FA076E" w:rsidP="006E75DE">
      <w:pPr>
        <w:jc w:val="both"/>
        <w:rPr>
          <w:szCs w:val="24"/>
        </w:rPr>
      </w:pPr>
      <w:r w:rsidRPr="006E75DE">
        <w:rPr>
          <w:b/>
          <w:bCs/>
          <w:szCs w:val="24"/>
        </w:rPr>
        <w:t xml:space="preserve">Register onto </w:t>
      </w:r>
      <w:r w:rsidR="006E75DE">
        <w:rPr>
          <w:b/>
          <w:bCs/>
          <w:szCs w:val="24"/>
        </w:rPr>
        <w:t xml:space="preserve">Central </w:t>
      </w:r>
      <w:r w:rsidRPr="006E75DE">
        <w:rPr>
          <w:b/>
          <w:bCs/>
          <w:szCs w:val="24"/>
        </w:rPr>
        <w:t>D</w:t>
      </w:r>
      <w:r w:rsidR="006E75DE">
        <w:rPr>
          <w:b/>
          <w:bCs/>
          <w:szCs w:val="24"/>
        </w:rPr>
        <w:t xml:space="preserve">igital </w:t>
      </w:r>
      <w:r w:rsidRPr="006E75DE">
        <w:rPr>
          <w:b/>
          <w:bCs/>
          <w:szCs w:val="24"/>
        </w:rPr>
        <w:t>P</w:t>
      </w:r>
      <w:r w:rsidR="006E75DE">
        <w:rPr>
          <w:b/>
          <w:bCs/>
          <w:szCs w:val="24"/>
        </w:rPr>
        <w:t>latform - CDP</w:t>
      </w:r>
      <w:r w:rsidRPr="006E75DE">
        <w:rPr>
          <w:szCs w:val="24"/>
        </w:rPr>
        <w:t xml:space="preserve"> (if not already done so).</w:t>
      </w:r>
    </w:p>
    <w:p w14:paraId="4C656E18" w14:textId="77777777" w:rsidR="00B01D85" w:rsidRDefault="00B01D85" w:rsidP="006E75DE">
      <w:pPr>
        <w:jc w:val="both"/>
        <w:rPr>
          <w:rFonts w:cs="Arial"/>
          <w:szCs w:val="24"/>
        </w:rPr>
      </w:pPr>
      <w:r w:rsidRPr="006E75DE">
        <w:rPr>
          <w:rFonts w:cs="Arial"/>
          <w:szCs w:val="24"/>
        </w:rPr>
        <w:t xml:space="preserve">To bid for public contracts Central Government has mandated that Suppliers are required to register on the CDP. This can be found here: </w:t>
      </w:r>
      <w:hyperlink r:id="rId6" w:history="1">
        <w:r w:rsidRPr="006E75DE">
          <w:rPr>
            <w:rStyle w:val="Hyperlink"/>
            <w:rFonts w:cs="Arial"/>
            <w:szCs w:val="24"/>
          </w:rPr>
          <w:t>https://www.find-tender.service.gov.uk/Search</w:t>
        </w:r>
      </w:hyperlink>
    </w:p>
    <w:p w14:paraId="6768B1C9" w14:textId="77777777" w:rsidR="006E75DE" w:rsidRPr="006E75DE" w:rsidRDefault="006E75DE" w:rsidP="006E75DE">
      <w:pPr>
        <w:jc w:val="both"/>
        <w:rPr>
          <w:rFonts w:cs="Arial"/>
          <w:szCs w:val="24"/>
        </w:rPr>
      </w:pPr>
    </w:p>
    <w:p w14:paraId="0E18A878" w14:textId="77777777" w:rsidR="006E75DE" w:rsidRDefault="00B01D85" w:rsidP="006E75DE">
      <w:pPr>
        <w:rPr>
          <w:rFonts w:cs="Arial"/>
          <w:szCs w:val="24"/>
        </w:rPr>
      </w:pPr>
      <w:r w:rsidRPr="006E75DE">
        <w:rPr>
          <w:rFonts w:cs="Arial"/>
          <w:szCs w:val="24"/>
        </w:rPr>
        <w:t>You</w:t>
      </w:r>
      <w:r w:rsidR="006E75DE">
        <w:rPr>
          <w:rFonts w:cs="Arial"/>
          <w:szCs w:val="24"/>
        </w:rPr>
        <w:t>r organisation</w:t>
      </w:r>
      <w:r w:rsidRPr="006E75DE">
        <w:rPr>
          <w:rFonts w:cs="Arial"/>
          <w:szCs w:val="24"/>
        </w:rPr>
        <w:t xml:space="preserve"> may have previously registered on the previous Find a Tender Service before the 24 February 2025. </w:t>
      </w:r>
      <w:r w:rsidRPr="006E75DE">
        <w:rPr>
          <w:rFonts w:cs="Arial"/>
          <w:b/>
          <w:bCs/>
          <w:szCs w:val="24"/>
        </w:rPr>
        <w:t>You will need to re-register on this enhanced platform</w:t>
      </w:r>
      <w:r w:rsidRPr="006E75DE">
        <w:rPr>
          <w:rFonts w:cs="Arial"/>
          <w:szCs w:val="24"/>
        </w:rPr>
        <w:t>.</w:t>
      </w:r>
      <w:r w:rsidR="006E75DE">
        <w:rPr>
          <w:rFonts w:cs="Arial"/>
          <w:szCs w:val="24"/>
        </w:rPr>
        <w:t xml:space="preserve"> </w:t>
      </w:r>
    </w:p>
    <w:p w14:paraId="1FAD098F" w14:textId="77777777" w:rsidR="006E75DE" w:rsidRDefault="006E75DE" w:rsidP="006E75DE">
      <w:pPr>
        <w:rPr>
          <w:rFonts w:cs="Arial"/>
          <w:szCs w:val="24"/>
        </w:rPr>
      </w:pPr>
    </w:p>
    <w:p w14:paraId="53CF45DE" w14:textId="6303B113" w:rsidR="00B01D85" w:rsidRPr="006E75DE" w:rsidRDefault="00B01D85" w:rsidP="006E75DE">
      <w:pPr>
        <w:rPr>
          <w:rFonts w:cs="Arial"/>
          <w:szCs w:val="24"/>
        </w:rPr>
      </w:pPr>
      <w:r w:rsidRPr="006E75DE">
        <w:rPr>
          <w:rFonts w:cs="Arial"/>
          <w:szCs w:val="24"/>
        </w:rPr>
        <w:t xml:space="preserve">Guidance can be found here: </w:t>
      </w:r>
      <w:hyperlink r:id="rId7" w:history="1">
        <w:r w:rsidRPr="006E75DE">
          <w:rPr>
            <w:rStyle w:val="Hyperlink"/>
            <w:rFonts w:cs="Arial"/>
            <w:szCs w:val="24"/>
          </w:rPr>
          <w:t>https://www.gov.uk/government/collections/information-and-guidance-for-suppliers</w:t>
        </w:r>
      </w:hyperlink>
    </w:p>
    <w:p w14:paraId="14E3C7C1" w14:textId="77777777" w:rsidR="00B01D85" w:rsidRPr="006E75DE" w:rsidRDefault="00B01D85" w:rsidP="006E75DE">
      <w:pPr>
        <w:jc w:val="both"/>
        <w:rPr>
          <w:rFonts w:cs="Arial"/>
          <w:szCs w:val="24"/>
        </w:rPr>
      </w:pPr>
    </w:p>
    <w:p w14:paraId="51B82D9D" w14:textId="7CFFBB20" w:rsidR="00B01D85" w:rsidRPr="006E75DE" w:rsidRDefault="00B01D85" w:rsidP="006E75DE">
      <w:pPr>
        <w:jc w:val="both"/>
        <w:rPr>
          <w:rFonts w:cs="Arial"/>
          <w:szCs w:val="24"/>
        </w:rPr>
      </w:pPr>
      <w:r w:rsidRPr="006E75DE">
        <w:rPr>
          <w:rFonts w:cs="Arial"/>
          <w:szCs w:val="24"/>
        </w:rPr>
        <w:t xml:space="preserve">Suppliers are required to fully complete the required information are part of the registration process on the CDP. Please note The </w:t>
      </w:r>
      <w:r w:rsidR="006E75DE">
        <w:rPr>
          <w:rFonts w:cs="Arial"/>
          <w:szCs w:val="24"/>
        </w:rPr>
        <w:t>Authority</w:t>
      </w:r>
      <w:r w:rsidRPr="006E75DE">
        <w:rPr>
          <w:rFonts w:cs="Arial"/>
          <w:szCs w:val="24"/>
        </w:rPr>
        <w:t xml:space="preserve"> has no influence on the operation, control and content required on this platform. It is advised that Suppliers interested in this opportunity register on the CDP as soon as possible. Even if you are not interested in this opportunity, registration will give you access to all contract opportunities published on this site.</w:t>
      </w:r>
    </w:p>
    <w:p w14:paraId="6481389B" w14:textId="77777777" w:rsidR="00B01D85" w:rsidRDefault="00B01D85" w:rsidP="006E75DE">
      <w:pPr>
        <w:jc w:val="both"/>
        <w:rPr>
          <w:szCs w:val="24"/>
        </w:rPr>
      </w:pPr>
    </w:p>
    <w:p w14:paraId="7C30B4C0" w14:textId="77777777" w:rsidR="0021265B" w:rsidRDefault="0021265B" w:rsidP="006E75DE">
      <w:pPr>
        <w:jc w:val="both"/>
        <w:rPr>
          <w:szCs w:val="24"/>
        </w:rPr>
      </w:pPr>
    </w:p>
    <w:p w14:paraId="710AB862" w14:textId="77777777" w:rsidR="0021265B" w:rsidRPr="006E75DE" w:rsidRDefault="0021265B" w:rsidP="006E75DE">
      <w:pPr>
        <w:jc w:val="both"/>
        <w:rPr>
          <w:szCs w:val="24"/>
        </w:rPr>
      </w:pPr>
    </w:p>
    <w:p w14:paraId="27CA1589" w14:textId="00541459" w:rsidR="00B01D85" w:rsidRPr="006E75DE" w:rsidRDefault="00B01D85" w:rsidP="006E75DE">
      <w:pPr>
        <w:jc w:val="both"/>
        <w:rPr>
          <w:szCs w:val="24"/>
        </w:rPr>
      </w:pPr>
      <w:r w:rsidRPr="006E75DE">
        <w:rPr>
          <w:b/>
          <w:bCs/>
          <w:szCs w:val="24"/>
        </w:rPr>
        <w:lastRenderedPageBreak/>
        <w:t>Register into Proactis</w:t>
      </w:r>
      <w:r w:rsidRPr="006E75DE">
        <w:rPr>
          <w:szCs w:val="24"/>
        </w:rPr>
        <w:t xml:space="preserve"> (Portal - if not already done so)</w:t>
      </w:r>
    </w:p>
    <w:p w14:paraId="52C73162" w14:textId="4C547CC1" w:rsidR="00B01D85" w:rsidRDefault="00B01D85" w:rsidP="006E75DE">
      <w:pPr>
        <w:jc w:val="both"/>
        <w:rPr>
          <w:rFonts w:cs="Arial"/>
          <w:szCs w:val="24"/>
        </w:rPr>
      </w:pPr>
      <w:r w:rsidRPr="006E75DE">
        <w:rPr>
          <w:rFonts w:cs="Arial"/>
          <w:szCs w:val="24"/>
        </w:rPr>
        <w:t>Once the Ten</w:t>
      </w:r>
      <w:r w:rsidRPr="00EF6428">
        <w:rPr>
          <w:rFonts w:cs="Arial"/>
          <w:szCs w:val="24"/>
        </w:rPr>
        <w:t xml:space="preserve">der Notice is published, Tender documents can be obtained from the East Midlands Procurement Portal at </w:t>
      </w:r>
      <w:hyperlink r:id="rId8" w:history="1">
        <w:r w:rsidRPr="00EF6428">
          <w:rPr>
            <w:rStyle w:val="Hyperlink"/>
            <w:rFonts w:cs="Arial"/>
            <w:szCs w:val="24"/>
          </w:rPr>
          <w:t>https://www.eastmidstenders.org/</w:t>
        </w:r>
      </w:hyperlink>
      <w:r w:rsidRPr="00EF6428">
        <w:rPr>
          <w:rFonts w:cs="Arial"/>
          <w:szCs w:val="24"/>
        </w:rPr>
        <w:t xml:space="preserve"> by searching for CPU5378. You will need register on this website to use it  Please note if you require any assistance regarding the registration on the Portal please contact Proactis direct via Helpdesk on Tel: 0330 005 0352 or Email: </w:t>
      </w:r>
      <w:hyperlink r:id="rId9" w:history="1">
        <w:r w:rsidRPr="00EF6428">
          <w:rPr>
            <w:rStyle w:val="Hyperlink"/>
            <w:rFonts w:cs="Arial"/>
            <w:szCs w:val="24"/>
          </w:rPr>
          <w:t>procontractsuppliers@proactis.com</w:t>
        </w:r>
      </w:hyperlink>
      <w:r w:rsidRPr="00EF6428">
        <w:rPr>
          <w:rFonts w:cs="Arial"/>
          <w:szCs w:val="24"/>
        </w:rPr>
        <w:t>. This is not a</w:t>
      </w:r>
      <w:r w:rsidR="006E75DE" w:rsidRPr="00EF6428">
        <w:rPr>
          <w:rFonts w:cs="Arial"/>
          <w:szCs w:val="24"/>
        </w:rPr>
        <w:t xml:space="preserve">n Authority </w:t>
      </w:r>
      <w:r w:rsidRPr="00EF6428">
        <w:rPr>
          <w:rFonts w:cs="Arial"/>
          <w:szCs w:val="24"/>
        </w:rPr>
        <w:t>website, so we are unable help.</w:t>
      </w:r>
    </w:p>
    <w:p w14:paraId="34CD6334" w14:textId="77777777" w:rsidR="00BA74E8" w:rsidRDefault="00BA74E8" w:rsidP="006E75DE">
      <w:pPr>
        <w:jc w:val="both"/>
        <w:rPr>
          <w:rFonts w:cs="Arial"/>
          <w:szCs w:val="24"/>
        </w:rPr>
      </w:pPr>
    </w:p>
    <w:p w14:paraId="34826C28" w14:textId="7625F32D" w:rsidR="00BA74E8" w:rsidRPr="00EF6428" w:rsidRDefault="00BA74E8" w:rsidP="00BA74E8">
      <w:pPr>
        <w:jc w:val="both"/>
        <w:rPr>
          <w:szCs w:val="24"/>
        </w:rPr>
      </w:pPr>
      <w:r w:rsidRPr="00EF6428">
        <w:rPr>
          <w:b/>
          <w:bCs/>
          <w:szCs w:val="24"/>
        </w:rPr>
        <w:t>TUPE</w:t>
      </w:r>
      <w:r w:rsidRPr="00EF6428">
        <w:rPr>
          <w:szCs w:val="24"/>
        </w:rPr>
        <w:t>:</w:t>
      </w:r>
    </w:p>
    <w:p w14:paraId="77207DAE" w14:textId="119BE487" w:rsidR="00BA74E8" w:rsidRPr="00EF6428" w:rsidRDefault="00B46DE5" w:rsidP="006E75DE">
      <w:pPr>
        <w:jc w:val="both"/>
        <w:rPr>
          <w:rFonts w:cs="Arial"/>
          <w:szCs w:val="24"/>
        </w:rPr>
      </w:pPr>
      <w:r w:rsidRPr="00EF6428">
        <w:rPr>
          <w:rFonts w:cs="Arial"/>
          <w:szCs w:val="24"/>
        </w:rPr>
        <w:t>This is not a new service, and it is currently being supplied by an incumbent supplier. TUPE information has been collected. However, it is essential that potential Suppliers understand that the Council has no view as to whether TUPE applies on the award of this contract. Potential Suppliers are advised to seek their own legal advice regarding this issue.</w:t>
      </w:r>
    </w:p>
    <w:p w14:paraId="1519DE28" w14:textId="77777777" w:rsidR="006437A9" w:rsidRPr="00EF6428" w:rsidRDefault="006437A9" w:rsidP="006E75DE">
      <w:pPr>
        <w:jc w:val="both"/>
        <w:rPr>
          <w:szCs w:val="24"/>
        </w:rPr>
      </w:pPr>
    </w:p>
    <w:p w14:paraId="7EF6DEF1" w14:textId="6F5CE5EA" w:rsidR="00B01D85" w:rsidRPr="00EF6428" w:rsidRDefault="00B01D85" w:rsidP="006E75DE">
      <w:pPr>
        <w:jc w:val="both"/>
        <w:rPr>
          <w:szCs w:val="24"/>
        </w:rPr>
      </w:pPr>
      <w:r w:rsidRPr="00EF6428">
        <w:rPr>
          <w:b/>
          <w:bCs/>
          <w:szCs w:val="24"/>
        </w:rPr>
        <w:t>Clarifications</w:t>
      </w:r>
      <w:r w:rsidRPr="00EF6428">
        <w:rPr>
          <w:szCs w:val="24"/>
        </w:rPr>
        <w:t>:</w:t>
      </w:r>
    </w:p>
    <w:p w14:paraId="1D19AEBF" w14:textId="0A0D4EF2" w:rsidR="00B01D85" w:rsidRPr="006E75DE" w:rsidRDefault="00B01D85" w:rsidP="006E75DE">
      <w:pPr>
        <w:pStyle w:val="L2"/>
        <w:spacing w:before="0" w:after="0" w:line="240" w:lineRule="auto"/>
      </w:pPr>
      <w:r w:rsidRPr="00EF6428">
        <w:t>Clarifications (questions you may have about the</w:t>
      </w:r>
      <w:r w:rsidRPr="006E75DE">
        <w:t xml:space="preserve"> contract or the specification) are to be submitted in w</w:t>
      </w:r>
      <w:r w:rsidRPr="00EF6428">
        <w:t xml:space="preserve">riting through the </w:t>
      </w:r>
      <w:r w:rsidR="006E75DE" w:rsidRPr="00EF6428">
        <w:t>P</w:t>
      </w:r>
      <w:r w:rsidRPr="00EF6428">
        <w:t xml:space="preserve">ortal, </w:t>
      </w:r>
      <w:hyperlink r:id="rId10" w:history="1">
        <w:r w:rsidRPr="00EF6428">
          <w:rPr>
            <w:rStyle w:val="Hyperlink"/>
          </w:rPr>
          <w:t>www.eastmidstenders.org</w:t>
        </w:r>
      </w:hyperlink>
      <w:r w:rsidRPr="00EF6428">
        <w:t>,</w:t>
      </w:r>
      <w:r w:rsidR="006E75DE" w:rsidRPr="00EF6428">
        <w:t xml:space="preserve"> </w:t>
      </w:r>
      <w:r w:rsidRPr="00EF6428">
        <w:t xml:space="preserve">by the clarification deadline of </w:t>
      </w:r>
      <w:r w:rsidRPr="00EF6428">
        <w:rPr>
          <w:color w:val="000000"/>
        </w:rPr>
        <w:t xml:space="preserve">10am on the </w:t>
      </w:r>
      <w:r w:rsidR="00EF6428" w:rsidRPr="00EF6428">
        <w:rPr>
          <w:color w:val="000000"/>
        </w:rPr>
        <w:t xml:space="preserve">2 May </w:t>
      </w:r>
      <w:r w:rsidRPr="00EF6428">
        <w:rPr>
          <w:color w:val="000000"/>
        </w:rPr>
        <w:t>2025</w:t>
      </w:r>
      <w:r w:rsidRPr="00EF6428">
        <w:t>.</w:t>
      </w:r>
    </w:p>
    <w:p w14:paraId="70A13C14" w14:textId="77777777" w:rsidR="00B01D85" w:rsidRPr="006E75DE" w:rsidRDefault="00B01D85" w:rsidP="006E75DE">
      <w:pPr>
        <w:pStyle w:val="L2"/>
        <w:spacing w:before="0" w:after="0" w:line="240" w:lineRule="auto"/>
      </w:pPr>
    </w:p>
    <w:p w14:paraId="3EFC73F2" w14:textId="77777777" w:rsidR="00B01D85" w:rsidRPr="006E75DE" w:rsidRDefault="00B01D85" w:rsidP="006E75DE">
      <w:pPr>
        <w:jc w:val="both"/>
        <w:rPr>
          <w:szCs w:val="24"/>
        </w:rPr>
      </w:pPr>
      <w:r w:rsidRPr="006E75DE">
        <w:rPr>
          <w:szCs w:val="24"/>
        </w:rPr>
        <w:t>Please also see attached guidance below on submitting a clarification.</w:t>
      </w:r>
    </w:p>
    <w:p w14:paraId="08625250" w14:textId="77777777" w:rsidR="00B01D85" w:rsidRPr="006E75DE" w:rsidRDefault="00B01D85" w:rsidP="006E75DE">
      <w:pPr>
        <w:pStyle w:val="L2"/>
        <w:spacing w:before="0" w:after="0" w:line="240" w:lineRule="auto"/>
      </w:pPr>
    </w:p>
    <w:bookmarkStart w:id="0" w:name="_MON_1803880057"/>
    <w:bookmarkEnd w:id="0"/>
    <w:p w14:paraId="674A3ED8" w14:textId="32B44B31" w:rsidR="00B01D85" w:rsidRPr="006E75DE" w:rsidRDefault="00B01D85" w:rsidP="006E75DE">
      <w:pPr>
        <w:pStyle w:val="L2"/>
        <w:spacing w:before="0" w:after="0" w:line="240" w:lineRule="auto"/>
      </w:pPr>
      <w:r w:rsidRPr="006E75DE">
        <w:object w:dxaOrig="1508" w:dyaOrig="983" w14:anchorId="49B559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15pt;height:49.45pt" o:ole="">
            <v:imagedata r:id="rId11" o:title=""/>
          </v:shape>
          <o:OLEObject Type="Embed" ProgID="Word.Document.12" ShapeID="_x0000_i1025" DrawAspect="Icon" ObjectID="_1806149167" r:id="rId12">
            <o:FieldCodes>\s</o:FieldCodes>
          </o:OLEObject>
        </w:object>
      </w:r>
    </w:p>
    <w:p w14:paraId="29D9A19C" w14:textId="77777777" w:rsidR="00B01D85" w:rsidRPr="006E75DE" w:rsidRDefault="00B01D85" w:rsidP="006E75DE">
      <w:pPr>
        <w:jc w:val="both"/>
        <w:rPr>
          <w:szCs w:val="24"/>
        </w:rPr>
      </w:pPr>
    </w:p>
    <w:p w14:paraId="7FB1A22C" w14:textId="3547806A" w:rsidR="006437A9" w:rsidRPr="006E75DE" w:rsidRDefault="006437A9" w:rsidP="006E75DE">
      <w:pPr>
        <w:jc w:val="both"/>
        <w:rPr>
          <w:szCs w:val="24"/>
        </w:rPr>
      </w:pPr>
      <w:r w:rsidRPr="006E75DE">
        <w:rPr>
          <w:b/>
          <w:bCs/>
          <w:szCs w:val="24"/>
        </w:rPr>
        <w:t>Submission</w:t>
      </w:r>
      <w:r w:rsidR="00B01D85" w:rsidRPr="006E75DE">
        <w:rPr>
          <w:szCs w:val="24"/>
        </w:rPr>
        <w:t>:</w:t>
      </w:r>
    </w:p>
    <w:p w14:paraId="2E6F9361" w14:textId="292C4000" w:rsidR="00B01D85" w:rsidRPr="006E75DE" w:rsidRDefault="00B01D85" w:rsidP="006E75DE">
      <w:pPr>
        <w:jc w:val="both"/>
        <w:rPr>
          <w:szCs w:val="24"/>
        </w:rPr>
      </w:pPr>
      <w:r w:rsidRPr="006E75DE">
        <w:rPr>
          <w:szCs w:val="24"/>
        </w:rPr>
        <w:t xml:space="preserve">The </w:t>
      </w:r>
      <w:r w:rsidR="006E75DE">
        <w:rPr>
          <w:szCs w:val="24"/>
        </w:rPr>
        <w:t>submission</w:t>
      </w:r>
      <w:r w:rsidRPr="006E75DE">
        <w:rPr>
          <w:szCs w:val="24"/>
        </w:rPr>
        <w:t xml:space="preserve"> </w:t>
      </w:r>
      <w:proofErr w:type="gramStart"/>
      <w:r w:rsidR="006E75DE">
        <w:rPr>
          <w:szCs w:val="24"/>
        </w:rPr>
        <w:t xml:space="preserve">has </w:t>
      </w:r>
      <w:r w:rsidRPr="006E75DE">
        <w:rPr>
          <w:szCs w:val="24"/>
        </w:rPr>
        <w:t>to</w:t>
      </w:r>
      <w:proofErr w:type="gramEnd"/>
      <w:r w:rsidRPr="006E75DE">
        <w:rPr>
          <w:szCs w:val="24"/>
        </w:rPr>
        <w:t xml:space="preserve"> be submitted via the</w:t>
      </w:r>
      <w:r w:rsidR="006E75DE">
        <w:rPr>
          <w:szCs w:val="24"/>
        </w:rPr>
        <w:t xml:space="preserve"> Portal</w:t>
      </w:r>
      <w:r w:rsidRPr="006E75DE">
        <w:rPr>
          <w:szCs w:val="24"/>
        </w:rPr>
        <w:t>.</w:t>
      </w:r>
    </w:p>
    <w:p w14:paraId="06F5D185" w14:textId="77777777" w:rsidR="00B01D85" w:rsidRPr="00EF6428" w:rsidRDefault="00B01D85" w:rsidP="006E75DE">
      <w:pPr>
        <w:pStyle w:val="L3"/>
        <w:spacing w:before="0" w:after="0" w:line="240" w:lineRule="auto"/>
        <w:rPr>
          <w:rFonts w:ascii="Arial" w:hAnsi="Arial"/>
        </w:rPr>
      </w:pPr>
      <w:r w:rsidRPr="006E75DE">
        <w:rPr>
          <w:rFonts w:ascii="Arial" w:hAnsi="Arial"/>
        </w:rPr>
        <w:t>Each document submit</w:t>
      </w:r>
      <w:r w:rsidRPr="00EF6428">
        <w:rPr>
          <w:rFonts w:ascii="Arial" w:hAnsi="Arial"/>
        </w:rPr>
        <w:t>ted is to have you organisation name in the tile of the document.</w:t>
      </w:r>
    </w:p>
    <w:p w14:paraId="2E1D4039" w14:textId="532EC492" w:rsidR="00B01D85" w:rsidRPr="00EF6428" w:rsidRDefault="00B01D85" w:rsidP="006E75DE">
      <w:pPr>
        <w:pStyle w:val="L3"/>
        <w:spacing w:before="0" w:after="0" w:line="240" w:lineRule="auto"/>
        <w:rPr>
          <w:rFonts w:ascii="Arial" w:hAnsi="Arial"/>
        </w:rPr>
      </w:pPr>
      <w:r w:rsidRPr="00EF6428">
        <w:rPr>
          <w:rFonts w:ascii="Arial" w:hAnsi="Arial"/>
        </w:rPr>
        <w:t xml:space="preserve">The submission deadline is </w:t>
      </w:r>
      <w:r w:rsidRPr="00EF6428">
        <w:rPr>
          <w:rFonts w:ascii="Arial" w:hAnsi="Arial"/>
          <w:color w:val="000000"/>
        </w:rPr>
        <w:t>10am on the</w:t>
      </w:r>
      <w:r w:rsidR="00EF6428" w:rsidRPr="00EF6428">
        <w:rPr>
          <w:rFonts w:ascii="Arial" w:hAnsi="Arial"/>
          <w:color w:val="000000"/>
        </w:rPr>
        <w:t xml:space="preserve">12 May </w:t>
      </w:r>
      <w:r w:rsidRPr="00EF6428">
        <w:rPr>
          <w:rFonts w:ascii="Arial" w:hAnsi="Arial"/>
          <w:color w:val="000000"/>
        </w:rPr>
        <w:t>2025</w:t>
      </w:r>
      <w:r w:rsidR="00EF6428" w:rsidRPr="00EF6428">
        <w:rPr>
          <w:rFonts w:ascii="Arial" w:hAnsi="Arial"/>
          <w:color w:val="000000"/>
        </w:rPr>
        <w:t>.</w:t>
      </w:r>
    </w:p>
    <w:p w14:paraId="1D430B7C" w14:textId="77777777" w:rsidR="00B01D85" w:rsidRPr="006E75DE" w:rsidRDefault="00B01D85" w:rsidP="006E75DE">
      <w:pPr>
        <w:jc w:val="both"/>
        <w:rPr>
          <w:szCs w:val="24"/>
        </w:rPr>
      </w:pPr>
    </w:p>
    <w:p w14:paraId="31CA00B7" w14:textId="36CE3458" w:rsidR="00B01D85" w:rsidRPr="006E75DE" w:rsidRDefault="00B01D85" w:rsidP="006E75DE">
      <w:pPr>
        <w:jc w:val="both"/>
        <w:rPr>
          <w:b/>
          <w:bCs/>
          <w:szCs w:val="24"/>
        </w:rPr>
      </w:pPr>
      <w:r w:rsidRPr="006E75DE">
        <w:rPr>
          <w:b/>
          <w:bCs/>
          <w:szCs w:val="24"/>
        </w:rPr>
        <w:t>Specific Conditions of Participation:</w:t>
      </w:r>
    </w:p>
    <w:p w14:paraId="66446AC2" w14:textId="4F4EFBAE" w:rsidR="00B01D85" w:rsidRDefault="00B01D85" w:rsidP="006E75DE">
      <w:pPr>
        <w:jc w:val="both"/>
        <w:rPr>
          <w:szCs w:val="24"/>
        </w:rPr>
      </w:pPr>
      <w:r w:rsidRPr="006E75DE">
        <w:rPr>
          <w:szCs w:val="24"/>
        </w:rPr>
        <w:t>The Supplier will need to meet the following to be considered:</w:t>
      </w:r>
    </w:p>
    <w:p w14:paraId="12FB6216" w14:textId="77777777" w:rsidR="006E75DE" w:rsidRDefault="006E75DE" w:rsidP="006E75DE">
      <w:pPr>
        <w:jc w:val="both"/>
        <w:rPr>
          <w:szCs w:val="24"/>
        </w:rPr>
      </w:pPr>
    </w:p>
    <w:p w14:paraId="6E512D71" w14:textId="0B1FABF1" w:rsidR="006E75DE" w:rsidRDefault="006E75DE" w:rsidP="006E75DE">
      <w:pPr>
        <w:jc w:val="both"/>
        <w:rPr>
          <w:szCs w:val="24"/>
        </w:rPr>
      </w:pPr>
      <w:r>
        <w:rPr>
          <w:szCs w:val="24"/>
        </w:rPr>
        <w:t xml:space="preserve">Not be on the Debarment List as an Excluded Supplier (Mandatory Exclusion) – see </w:t>
      </w:r>
      <w:hyperlink r:id="rId13" w:anchor="debarment-list" w:history="1">
        <w:r w:rsidRPr="006E75DE">
          <w:rPr>
            <w:rStyle w:val="Hyperlink"/>
            <w:szCs w:val="24"/>
          </w:rPr>
          <w:t>https://www.gov.uk/guidance/procurement-review-unit#debarment-list</w:t>
        </w:r>
      </w:hyperlink>
    </w:p>
    <w:p w14:paraId="3DD230CA" w14:textId="77777777" w:rsidR="00B05F87" w:rsidRDefault="00B05F87" w:rsidP="006E75DE">
      <w:pPr>
        <w:jc w:val="both"/>
        <w:rPr>
          <w:szCs w:val="24"/>
        </w:rPr>
      </w:pPr>
    </w:p>
    <w:p w14:paraId="4454FDB5" w14:textId="77777777" w:rsidR="00842868" w:rsidRPr="00842868" w:rsidRDefault="00842868" w:rsidP="00842868">
      <w:pPr>
        <w:jc w:val="both"/>
        <w:rPr>
          <w:szCs w:val="24"/>
        </w:rPr>
      </w:pPr>
      <w:r w:rsidRPr="00842868">
        <w:rPr>
          <w:szCs w:val="24"/>
        </w:rPr>
        <w:t>The successful Supplier deliver childcare services and will be required to have an existing OFSTED rating of good or above or, if 'satisfactory', are working at a good or above grade as indicated by the Local Authority Quality Improvement Process.</w:t>
      </w:r>
    </w:p>
    <w:p w14:paraId="0B95E299" w14:textId="77777777" w:rsidR="00842868" w:rsidRPr="00842868" w:rsidRDefault="00842868" w:rsidP="00842868">
      <w:pPr>
        <w:jc w:val="both"/>
        <w:rPr>
          <w:szCs w:val="24"/>
        </w:rPr>
      </w:pPr>
    </w:p>
    <w:p w14:paraId="1022B2E5" w14:textId="77777777" w:rsidR="00842868" w:rsidRPr="00842868" w:rsidRDefault="00842868" w:rsidP="00842868">
      <w:pPr>
        <w:jc w:val="both"/>
        <w:rPr>
          <w:szCs w:val="24"/>
        </w:rPr>
      </w:pPr>
      <w:r w:rsidRPr="00842868">
        <w:rPr>
          <w:szCs w:val="24"/>
        </w:rPr>
        <w:t>The Supplier must demonstrate their experience in the past 3 years of delivering requirements that are the same or similar* as asked for within the specification.</w:t>
      </w:r>
    </w:p>
    <w:p w14:paraId="1E35AE38" w14:textId="77777777" w:rsidR="00842868" w:rsidRPr="00842868" w:rsidRDefault="00842868" w:rsidP="00842868">
      <w:pPr>
        <w:jc w:val="both"/>
        <w:rPr>
          <w:szCs w:val="24"/>
        </w:rPr>
      </w:pPr>
    </w:p>
    <w:p w14:paraId="0C696893" w14:textId="77777777" w:rsidR="00842868" w:rsidRPr="00842868" w:rsidRDefault="00842868" w:rsidP="00842868">
      <w:pPr>
        <w:jc w:val="both"/>
        <w:rPr>
          <w:szCs w:val="24"/>
        </w:rPr>
      </w:pPr>
      <w:r w:rsidRPr="00842868">
        <w:rPr>
          <w:szCs w:val="24"/>
        </w:rPr>
        <w:t>The Supplier must have a member of staff with a full and relevant Level 3 qualification in early years education.</w:t>
      </w:r>
    </w:p>
    <w:p w14:paraId="42DD74CB" w14:textId="77777777" w:rsidR="00842868" w:rsidRPr="00842868" w:rsidRDefault="00842868" w:rsidP="00842868">
      <w:pPr>
        <w:jc w:val="both"/>
        <w:rPr>
          <w:szCs w:val="24"/>
        </w:rPr>
      </w:pPr>
    </w:p>
    <w:p w14:paraId="44D65BB9" w14:textId="77777777" w:rsidR="00842868" w:rsidRPr="00842868" w:rsidRDefault="00842868" w:rsidP="00842868">
      <w:pPr>
        <w:jc w:val="both"/>
        <w:rPr>
          <w:szCs w:val="24"/>
        </w:rPr>
      </w:pPr>
      <w:r w:rsidRPr="00842868">
        <w:rPr>
          <w:szCs w:val="24"/>
        </w:rPr>
        <w:t>The Supplier must have an Ofsted rating of above 'Requires Improvement' or 'Inadequate' for 50% or more of their Ofsted Rated settings.</w:t>
      </w:r>
    </w:p>
    <w:p w14:paraId="6E89A916" w14:textId="77777777" w:rsidR="00842868" w:rsidRPr="00842868" w:rsidRDefault="00842868" w:rsidP="00842868">
      <w:pPr>
        <w:jc w:val="both"/>
        <w:rPr>
          <w:szCs w:val="24"/>
        </w:rPr>
      </w:pPr>
    </w:p>
    <w:p w14:paraId="2F24226F" w14:textId="3228ABE0" w:rsidR="00842868" w:rsidRPr="006E75DE" w:rsidRDefault="00842868" w:rsidP="00842868">
      <w:pPr>
        <w:jc w:val="both"/>
        <w:rPr>
          <w:szCs w:val="24"/>
        </w:rPr>
      </w:pPr>
      <w:r w:rsidRPr="00842868">
        <w:rPr>
          <w:szCs w:val="24"/>
        </w:rPr>
        <w:t>The Supplier must make DBS checks every three years on relevant staff.</w:t>
      </w:r>
    </w:p>
    <w:p w14:paraId="46F3E14B" w14:textId="006D9B65" w:rsidR="00B01D85" w:rsidRPr="006E75DE" w:rsidRDefault="00B01D85" w:rsidP="006E75DE">
      <w:pPr>
        <w:jc w:val="both"/>
        <w:rPr>
          <w:szCs w:val="24"/>
        </w:rPr>
      </w:pPr>
      <w:r w:rsidRPr="006E75DE">
        <w:rPr>
          <w:szCs w:val="24"/>
        </w:rPr>
        <w:t>Please also see ‘</w:t>
      </w:r>
      <w:r w:rsidR="00EF6428">
        <w:rPr>
          <w:szCs w:val="24"/>
        </w:rPr>
        <w:t>Procurement Specific Questionnaire</w:t>
      </w:r>
      <w:r w:rsidRPr="006E75DE">
        <w:rPr>
          <w:szCs w:val="24"/>
        </w:rPr>
        <w:t>’ documents for other requirements.</w:t>
      </w:r>
    </w:p>
    <w:p w14:paraId="29A20D07" w14:textId="77777777" w:rsidR="00B01D85" w:rsidRPr="006E75DE" w:rsidRDefault="00B01D85" w:rsidP="006E75DE">
      <w:pPr>
        <w:jc w:val="both"/>
        <w:rPr>
          <w:b/>
          <w:bCs/>
          <w:szCs w:val="24"/>
        </w:rPr>
      </w:pPr>
    </w:p>
    <w:p w14:paraId="33F9A533" w14:textId="2D8A31B7" w:rsidR="00B01D85" w:rsidRDefault="00B01D85" w:rsidP="006E75DE">
      <w:pPr>
        <w:jc w:val="both"/>
        <w:rPr>
          <w:szCs w:val="24"/>
        </w:rPr>
      </w:pPr>
      <w:r w:rsidRPr="006E75DE">
        <w:rPr>
          <w:b/>
          <w:bCs/>
          <w:szCs w:val="24"/>
        </w:rPr>
        <w:t>Award Criteria</w:t>
      </w:r>
      <w:r w:rsidRPr="006E75DE">
        <w:rPr>
          <w:szCs w:val="24"/>
        </w:rPr>
        <w:t>:</w:t>
      </w:r>
    </w:p>
    <w:tbl>
      <w:tblPr>
        <w:tblpPr w:leftFromText="180" w:rightFromText="180" w:vertAnchor="text" w:horzAnchor="margin" w:tblpY="142"/>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top w:w="28" w:type="dxa"/>
          <w:bottom w:w="28" w:type="dxa"/>
        </w:tblCellMar>
        <w:tblLook w:val="04A0" w:firstRow="1" w:lastRow="0" w:firstColumn="1" w:lastColumn="0" w:noHBand="0" w:noVBand="1"/>
      </w:tblPr>
      <w:tblGrid>
        <w:gridCol w:w="4961"/>
        <w:gridCol w:w="2410"/>
        <w:gridCol w:w="1388"/>
        <w:gridCol w:w="1163"/>
      </w:tblGrid>
      <w:tr w:rsidR="00EF6428" w:rsidRPr="004A5278" w14:paraId="35DA30B3" w14:textId="77777777" w:rsidTr="00EF6428">
        <w:tc>
          <w:tcPr>
            <w:tcW w:w="4961" w:type="dxa"/>
            <w:shd w:val="clear" w:color="auto" w:fill="D9D9D9"/>
          </w:tcPr>
          <w:p w14:paraId="6AA5BFF3" w14:textId="77777777" w:rsidR="00EF6428" w:rsidRPr="004A5278" w:rsidRDefault="00EF6428" w:rsidP="00EF6428">
            <w:pPr>
              <w:spacing w:line="276" w:lineRule="auto"/>
              <w:jc w:val="both"/>
              <w:rPr>
                <w:b/>
                <w:bCs/>
              </w:rPr>
            </w:pPr>
            <w:r w:rsidRPr="004A5278">
              <w:rPr>
                <w:b/>
                <w:bCs/>
              </w:rPr>
              <w:t>Criteria</w:t>
            </w:r>
          </w:p>
        </w:tc>
        <w:tc>
          <w:tcPr>
            <w:tcW w:w="2410" w:type="dxa"/>
            <w:tcBorders>
              <w:bottom w:val="single" w:sz="4" w:space="0" w:color="auto"/>
            </w:tcBorders>
            <w:shd w:val="clear" w:color="auto" w:fill="D9D9D9"/>
          </w:tcPr>
          <w:p w14:paraId="73C1BF64" w14:textId="77777777" w:rsidR="00EF6428" w:rsidRPr="004A5278" w:rsidRDefault="00EF6428" w:rsidP="00EF6428">
            <w:pPr>
              <w:spacing w:line="276" w:lineRule="auto"/>
              <w:jc w:val="center"/>
              <w:rPr>
                <w:b/>
                <w:bCs/>
              </w:rPr>
            </w:pPr>
            <w:r w:rsidRPr="004A5278">
              <w:rPr>
                <w:b/>
                <w:bCs/>
              </w:rPr>
              <w:t>Available Scores</w:t>
            </w:r>
          </w:p>
        </w:tc>
        <w:tc>
          <w:tcPr>
            <w:tcW w:w="1388" w:type="dxa"/>
            <w:tcBorders>
              <w:bottom w:val="single" w:sz="4" w:space="0" w:color="auto"/>
            </w:tcBorders>
            <w:shd w:val="clear" w:color="auto" w:fill="D9D9D9"/>
          </w:tcPr>
          <w:p w14:paraId="6AD851AB" w14:textId="77777777" w:rsidR="00EF6428" w:rsidRPr="004A5278" w:rsidRDefault="00EF6428" w:rsidP="00EF6428">
            <w:pPr>
              <w:spacing w:line="276" w:lineRule="auto"/>
              <w:jc w:val="center"/>
              <w:rPr>
                <w:b/>
                <w:bCs/>
              </w:rPr>
            </w:pPr>
            <w:r w:rsidRPr="004A5278">
              <w:rPr>
                <w:b/>
                <w:bCs/>
              </w:rPr>
              <w:t>Weighting</w:t>
            </w:r>
          </w:p>
        </w:tc>
        <w:tc>
          <w:tcPr>
            <w:tcW w:w="1163" w:type="dxa"/>
            <w:shd w:val="clear" w:color="auto" w:fill="D9D9D9"/>
          </w:tcPr>
          <w:p w14:paraId="07C1EE28" w14:textId="77777777" w:rsidR="00EF6428" w:rsidRPr="004A5278" w:rsidRDefault="00EF6428" w:rsidP="00EF6428">
            <w:pPr>
              <w:spacing w:line="276" w:lineRule="auto"/>
              <w:jc w:val="center"/>
              <w:rPr>
                <w:b/>
                <w:bCs/>
              </w:rPr>
            </w:pPr>
            <w:r w:rsidRPr="004A5278">
              <w:rPr>
                <w:b/>
                <w:bCs/>
              </w:rPr>
              <w:t>Total</w:t>
            </w:r>
          </w:p>
        </w:tc>
      </w:tr>
      <w:tr w:rsidR="00EF6428" w:rsidRPr="006A718D" w14:paraId="090D6BC4" w14:textId="77777777" w:rsidTr="00EF6428">
        <w:tc>
          <w:tcPr>
            <w:tcW w:w="9922" w:type="dxa"/>
            <w:gridSpan w:val="4"/>
            <w:shd w:val="clear" w:color="auto" w:fill="F2F2F2"/>
          </w:tcPr>
          <w:p w14:paraId="0E8B1766" w14:textId="77777777" w:rsidR="00EF6428" w:rsidRPr="006A718D" w:rsidRDefault="00EF6428" w:rsidP="00EF6428">
            <w:pPr>
              <w:spacing w:line="276" w:lineRule="auto"/>
              <w:rPr>
                <w:b/>
                <w:bCs/>
                <w:color w:val="C00000"/>
              </w:rPr>
            </w:pPr>
            <w:r w:rsidRPr="006A718D">
              <w:rPr>
                <w:b/>
                <w:bCs/>
              </w:rPr>
              <w:t>PRICE</w:t>
            </w:r>
          </w:p>
        </w:tc>
      </w:tr>
      <w:tr w:rsidR="00EF6428" w:rsidRPr="004A5278" w14:paraId="6D486EB9" w14:textId="77777777" w:rsidTr="00EF6428">
        <w:tc>
          <w:tcPr>
            <w:tcW w:w="4961" w:type="dxa"/>
            <w:shd w:val="clear" w:color="auto" w:fill="F2F2F2"/>
          </w:tcPr>
          <w:p w14:paraId="62EBEB29" w14:textId="77777777" w:rsidR="00EF6428" w:rsidRPr="004A5278" w:rsidRDefault="00EF6428" w:rsidP="00EF6428">
            <w:pPr>
              <w:spacing w:line="276" w:lineRule="auto"/>
              <w:jc w:val="both"/>
            </w:pPr>
            <w:r w:rsidRPr="004A5278">
              <w:t xml:space="preserve">Price </w:t>
            </w:r>
            <w:r w:rsidRPr="004A5278">
              <w:rPr>
                <w:i/>
              </w:rPr>
              <w:t>– Pricing Schedule 1</w:t>
            </w:r>
            <w:r>
              <w:rPr>
                <w:i/>
              </w:rPr>
              <w:t xml:space="preserve"> (See 25.1 and 25.2)</w:t>
            </w:r>
          </w:p>
        </w:tc>
        <w:tc>
          <w:tcPr>
            <w:tcW w:w="2410" w:type="dxa"/>
            <w:shd w:val="clear" w:color="auto" w:fill="F2F2F2"/>
          </w:tcPr>
          <w:p w14:paraId="0FA95D23" w14:textId="77777777" w:rsidR="00EF6428" w:rsidRPr="004A5278" w:rsidRDefault="00EF6428" w:rsidP="00EF6428">
            <w:pPr>
              <w:spacing w:line="276" w:lineRule="auto"/>
              <w:jc w:val="center"/>
            </w:pPr>
            <w:r w:rsidRPr="004A5278">
              <w:t>10 points</w:t>
            </w:r>
          </w:p>
        </w:tc>
        <w:tc>
          <w:tcPr>
            <w:tcW w:w="1388" w:type="dxa"/>
            <w:shd w:val="clear" w:color="auto" w:fill="F2F2F2"/>
          </w:tcPr>
          <w:p w14:paraId="6F66C800" w14:textId="77777777" w:rsidR="00EF6428" w:rsidRPr="004A5278" w:rsidRDefault="00EF6428" w:rsidP="00EF6428">
            <w:pPr>
              <w:spacing w:line="276" w:lineRule="auto"/>
              <w:jc w:val="center"/>
            </w:pPr>
            <w:r w:rsidRPr="004A5278">
              <w:t>10%</w:t>
            </w:r>
          </w:p>
        </w:tc>
        <w:tc>
          <w:tcPr>
            <w:tcW w:w="1163" w:type="dxa"/>
            <w:shd w:val="clear" w:color="auto" w:fill="F2F2F2"/>
          </w:tcPr>
          <w:p w14:paraId="5513A25B" w14:textId="77777777" w:rsidR="00EF6428" w:rsidRPr="004A5278" w:rsidRDefault="00EF6428" w:rsidP="00EF6428">
            <w:pPr>
              <w:spacing w:line="276" w:lineRule="auto"/>
              <w:jc w:val="center"/>
            </w:pPr>
            <w:r w:rsidRPr="004A5278">
              <w:t>10</w:t>
            </w:r>
            <w:r>
              <w:t>%</w:t>
            </w:r>
          </w:p>
        </w:tc>
      </w:tr>
      <w:tr w:rsidR="00EF6428" w:rsidRPr="004A5278" w14:paraId="0E806C43" w14:textId="77777777" w:rsidTr="00EF6428">
        <w:tc>
          <w:tcPr>
            <w:tcW w:w="4961" w:type="dxa"/>
            <w:shd w:val="clear" w:color="auto" w:fill="F2F2F2"/>
          </w:tcPr>
          <w:p w14:paraId="0ECC9E1B" w14:textId="77777777" w:rsidR="00EF6428" w:rsidRPr="004A5278" w:rsidRDefault="00EF6428" w:rsidP="00EF6428">
            <w:pPr>
              <w:spacing w:line="276" w:lineRule="auto"/>
              <w:jc w:val="both"/>
            </w:pPr>
            <w:r w:rsidRPr="004A5278">
              <w:t xml:space="preserve">Price </w:t>
            </w:r>
            <w:r w:rsidRPr="004A5278">
              <w:rPr>
                <w:i/>
              </w:rPr>
              <w:t>– Pricing Schedule 2</w:t>
            </w:r>
            <w:r>
              <w:rPr>
                <w:i/>
              </w:rPr>
              <w:t xml:space="preserve"> (See 25.3)</w:t>
            </w:r>
          </w:p>
        </w:tc>
        <w:tc>
          <w:tcPr>
            <w:tcW w:w="2410" w:type="dxa"/>
            <w:shd w:val="clear" w:color="auto" w:fill="F2F2F2"/>
          </w:tcPr>
          <w:p w14:paraId="5ADA1EB0" w14:textId="77777777" w:rsidR="00EF6428" w:rsidRPr="004A5278" w:rsidRDefault="00EF6428" w:rsidP="00EF6428">
            <w:pPr>
              <w:spacing w:line="276" w:lineRule="auto"/>
              <w:jc w:val="center"/>
            </w:pPr>
            <w:r w:rsidRPr="004A5278">
              <w:t>10 points</w:t>
            </w:r>
          </w:p>
        </w:tc>
        <w:tc>
          <w:tcPr>
            <w:tcW w:w="1388" w:type="dxa"/>
            <w:shd w:val="clear" w:color="auto" w:fill="F2F2F2"/>
          </w:tcPr>
          <w:p w14:paraId="7CD83E92" w14:textId="77777777" w:rsidR="00EF6428" w:rsidRPr="004A5278" w:rsidRDefault="00EF6428" w:rsidP="00EF6428">
            <w:pPr>
              <w:spacing w:line="276" w:lineRule="auto"/>
              <w:jc w:val="center"/>
            </w:pPr>
            <w:r w:rsidRPr="004A5278">
              <w:t>10%</w:t>
            </w:r>
          </w:p>
        </w:tc>
        <w:tc>
          <w:tcPr>
            <w:tcW w:w="1163" w:type="dxa"/>
            <w:shd w:val="clear" w:color="auto" w:fill="F2F2F2"/>
          </w:tcPr>
          <w:p w14:paraId="0EE551D1" w14:textId="77777777" w:rsidR="00EF6428" w:rsidRPr="004A5278" w:rsidRDefault="00EF6428" w:rsidP="00EF6428">
            <w:pPr>
              <w:spacing w:line="276" w:lineRule="auto"/>
              <w:jc w:val="center"/>
            </w:pPr>
            <w:r w:rsidRPr="004A5278">
              <w:t>10%</w:t>
            </w:r>
          </w:p>
        </w:tc>
      </w:tr>
      <w:tr w:rsidR="00EF6428" w:rsidRPr="00A95EC4" w14:paraId="186F7FB7" w14:textId="77777777" w:rsidTr="00EF6428">
        <w:tc>
          <w:tcPr>
            <w:tcW w:w="9922" w:type="dxa"/>
            <w:gridSpan w:val="4"/>
            <w:shd w:val="clear" w:color="auto" w:fill="F2F2F2"/>
          </w:tcPr>
          <w:p w14:paraId="6FC5F5B1" w14:textId="77777777" w:rsidR="00EF6428" w:rsidRPr="00A95EC4" w:rsidRDefault="00EF6428" w:rsidP="00EF6428">
            <w:pPr>
              <w:spacing w:line="276" w:lineRule="auto"/>
              <w:rPr>
                <w:b/>
                <w:bCs/>
              </w:rPr>
            </w:pPr>
            <w:r w:rsidRPr="00A95EC4">
              <w:rPr>
                <w:b/>
                <w:bCs/>
              </w:rPr>
              <w:t>QUALITY</w:t>
            </w:r>
          </w:p>
        </w:tc>
      </w:tr>
      <w:tr w:rsidR="00EF6428" w:rsidRPr="00EE0C0C" w14:paraId="5BE2CC87" w14:textId="77777777" w:rsidTr="00EF6428">
        <w:tc>
          <w:tcPr>
            <w:tcW w:w="4961" w:type="dxa"/>
            <w:shd w:val="clear" w:color="auto" w:fill="F2F2F2"/>
          </w:tcPr>
          <w:p w14:paraId="08833F10" w14:textId="77777777" w:rsidR="00EF6428" w:rsidRPr="00EE0C0C" w:rsidRDefault="00EF6428" w:rsidP="00EF6428">
            <w:pPr>
              <w:pStyle w:val="ListParagraph"/>
              <w:numPr>
                <w:ilvl w:val="0"/>
                <w:numId w:val="1"/>
              </w:numPr>
              <w:spacing w:line="276" w:lineRule="auto"/>
              <w:ind w:left="349" w:hanging="283"/>
              <w:jc w:val="both"/>
              <w:rPr>
                <w:iCs/>
              </w:rPr>
            </w:pPr>
            <w:r w:rsidRPr="00EE0C0C">
              <w:rPr>
                <w:iCs/>
              </w:rPr>
              <w:t>Working in Partnership</w:t>
            </w:r>
          </w:p>
        </w:tc>
        <w:tc>
          <w:tcPr>
            <w:tcW w:w="2410" w:type="dxa"/>
            <w:shd w:val="clear" w:color="auto" w:fill="F2F2F2"/>
          </w:tcPr>
          <w:p w14:paraId="2E170967" w14:textId="77777777" w:rsidR="00EF6428" w:rsidRPr="00EE0C0C" w:rsidRDefault="00EF6428" w:rsidP="00EF6428">
            <w:pPr>
              <w:spacing w:line="276" w:lineRule="auto"/>
              <w:jc w:val="center"/>
              <w:rPr>
                <w:iCs/>
              </w:rPr>
            </w:pPr>
            <w:r w:rsidRPr="00EE0C0C">
              <w:rPr>
                <w:iCs/>
              </w:rPr>
              <w:t>4 points</w:t>
            </w:r>
          </w:p>
        </w:tc>
        <w:tc>
          <w:tcPr>
            <w:tcW w:w="1388" w:type="dxa"/>
            <w:shd w:val="clear" w:color="auto" w:fill="F2F2F2"/>
          </w:tcPr>
          <w:p w14:paraId="44D07DEC" w14:textId="77777777" w:rsidR="00EF6428" w:rsidRPr="00EE0C0C" w:rsidRDefault="00EF6428" w:rsidP="00EF6428">
            <w:pPr>
              <w:spacing w:line="276" w:lineRule="auto"/>
              <w:jc w:val="center"/>
              <w:rPr>
                <w:iCs/>
              </w:rPr>
            </w:pPr>
            <w:r w:rsidRPr="00EE0C0C">
              <w:rPr>
                <w:iCs/>
              </w:rPr>
              <w:t>3.75</w:t>
            </w:r>
          </w:p>
        </w:tc>
        <w:tc>
          <w:tcPr>
            <w:tcW w:w="1163" w:type="dxa"/>
            <w:shd w:val="clear" w:color="auto" w:fill="F2F2F2"/>
          </w:tcPr>
          <w:p w14:paraId="0D7BA7D8" w14:textId="77777777" w:rsidR="00EF6428" w:rsidRPr="00EE0C0C" w:rsidRDefault="00EF6428" w:rsidP="00EF6428">
            <w:pPr>
              <w:spacing w:line="276" w:lineRule="auto"/>
              <w:jc w:val="center"/>
              <w:rPr>
                <w:iCs/>
              </w:rPr>
            </w:pPr>
            <w:r w:rsidRPr="00EE0C0C">
              <w:rPr>
                <w:iCs/>
              </w:rPr>
              <w:t>15%</w:t>
            </w:r>
          </w:p>
        </w:tc>
      </w:tr>
      <w:tr w:rsidR="00EF6428" w:rsidRPr="00EE0C0C" w14:paraId="2298F596" w14:textId="77777777" w:rsidTr="00EF6428">
        <w:tc>
          <w:tcPr>
            <w:tcW w:w="4961" w:type="dxa"/>
            <w:shd w:val="clear" w:color="auto" w:fill="F2F2F2"/>
          </w:tcPr>
          <w:p w14:paraId="26CD46B0" w14:textId="77777777" w:rsidR="00EF6428" w:rsidRPr="00EE0C0C" w:rsidRDefault="00EF6428" w:rsidP="00EF6428">
            <w:pPr>
              <w:pStyle w:val="ListParagraph"/>
              <w:numPr>
                <w:ilvl w:val="0"/>
                <w:numId w:val="1"/>
              </w:numPr>
              <w:spacing w:line="276" w:lineRule="auto"/>
              <w:ind w:left="349" w:hanging="283"/>
              <w:jc w:val="both"/>
              <w:rPr>
                <w:iCs/>
              </w:rPr>
            </w:pPr>
            <w:r w:rsidRPr="00EE0C0C">
              <w:rPr>
                <w:iCs/>
              </w:rPr>
              <w:t>Ofsted Quality Standards</w:t>
            </w:r>
          </w:p>
        </w:tc>
        <w:tc>
          <w:tcPr>
            <w:tcW w:w="2410" w:type="dxa"/>
            <w:shd w:val="clear" w:color="auto" w:fill="F2F2F2"/>
          </w:tcPr>
          <w:p w14:paraId="2C1D9A24" w14:textId="77777777" w:rsidR="00EF6428" w:rsidRPr="00EE0C0C" w:rsidRDefault="00EF6428" w:rsidP="00EF6428">
            <w:pPr>
              <w:spacing w:line="276" w:lineRule="auto"/>
              <w:jc w:val="center"/>
              <w:rPr>
                <w:iCs/>
              </w:rPr>
            </w:pPr>
            <w:r w:rsidRPr="00EE0C0C">
              <w:rPr>
                <w:iCs/>
              </w:rPr>
              <w:t>4 points</w:t>
            </w:r>
          </w:p>
        </w:tc>
        <w:tc>
          <w:tcPr>
            <w:tcW w:w="1388" w:type="dxa"/>
            <w:shd w:val="clear" w:color="auto" w:fill="F2F2F2"/>
          </w:tcPr>
          <w:p w14:paraId="06AF2682" w14:textId="77777777" w:rsidR="00EF6428" w:rsidRPr="00EE0C0C" w:rsidRDefault="00EF6428" w:rsidP="00EF6428">
            <w:pPr>
              <w:spacing w:line="276" w:lineRule="auto"/>
              <w:jc w:val="center"/>
              <w:rPr>
                <w:iCs/>
              </w:rPr>
            </w:pPr>
            <w:r w:rsidRPr="00EE0C0C">
              <w:rPr>
                <w:iCs/>
              </w:rPr>
              <w:t>3.75</w:t>
            </w:r>
          </w:p>
        </w:tc>
        <w:tc>
          <w:tcPr>
            <w:tcW w:w="1163" w:type="dxa"/>
            <w:shd w:val="clear" w:color="auto" w:fill="F2F2F2"/>
          </w:tcPr>
          <w:p w14:paraId="0864EB06" w14:textId="77777777" w:rsidR="00EF6428" w:rsidRPr="00EE0C0C" w:rsidRDefault="00EF6428" w:rsidP="00EF6428">
            <w:pPr>
              <w:spacing w:line="276" w:lineRule="auto"/>
              <w:jc w:val="center"/>
              <w:rPr>
                <w:iCs/>
              </w:rPr>
            </w:pPr>
            <w:r w:rsidRPr="00EE0C0C">
              <w:rPr>
                <w:iCs/>
              </w:rPr>
              <w:t>15%</w:t>
            </w:r>
          </w:p>
        </w:tc>
      </w:tr>
      <w:tr w:rsidR="00EF6428" w:rsidRPr="00EE0C0C" w14:paraId="4D64D15F" w14:textId="77777777" w:rsidTr="00EF6428">
        <w:tc>
          <w:tcPr>
            <w:tcW w:w="4961" w:type="dxa"/>
            <w:shd w:val="clear" w:color="auto" w:fill="F2F2F2"/>
          </w:tcPr>
          <w:p w14:paraId="61123C01" w14:textId="77777777" w:rsidR="00EF6428" w:rsidRPr="00EE0C0C" w:rsidRDefault="00EF6428" w:rsidP="00EF6428">
            <w:pPr>
              <w:pStyle w:val="ListParagraph"/>
              <w:numPr>
                <w:ilvl w:val="0"/>
                <w:numId w:val="1"/>
              </w:numPr>
              <w:spacing w:line="276" w:lineRule="auto"/>
              <w:ind w:left="349" w:hanging="283"/>
              <w:jc w:val="both"/>
              <w:rPr>
                <w:iCs/>
              </w:rPr>
            </w:pPr>
            <w:r w:rsidRPr="00EE0C0C">
              <w:rPr>
                <w:iCs/>
              </w:rPr>
              <w:t>Supporting Health, Nutrition, and Well-being</w:t>
            </w:r>
          </w:p>
        </w:tc>
        <w:tc>
          <w:tcPr>
            <w:tcW w:w="2410" w:type="dxa"/>
            <w:tcBorders>
              <w:bottom w:val="single" w:sz="4" w:space="0" w:color="auto"/>
            </w:tcBorders>
            <w:shd w:val="clear" w:color="auto" w:fill="F2F2F2"/>
          </w:tcPr>
          <w:p w14:paraId="1394DB44" w14:textId="77777777" w:rsidR="00EF6428" w:rsidRPr="00EE0C0C" w:rsidRDefault="00EF6428" w:rsidP="00EF6428">
            <w:pPr>
              <w:spacing w:line="276" w:lineRule="auto"/>
              <w:jc w:val="center"/>
              <w:rPr>
                <w:iCs/>
              </w:rPr>
            </w:pPr>
            <w:r w:rsidRPr="00EE0C0C">
              <w:rPr>
                <w:iCs/>
              </w:rPr>
              <w:t>4 points</w:t>
            </w:r>
          </w:p>
        </w:tc>
        <w:tc>
          <w:tcPr>
            <w:tcW w:w="1388" w:type="dxa"/>
            <w:tcBorders>
              <w:bottom w:val="single" w:sz="4" w:space="0" w:color="auto"/>
            </w:tcBorders>
            <w:shd w:val="clear" w:color="auto" w:fill="F2F2F2"/>
          </w:tcPr>
          <w:p w14:paraId="50AC7E91" w14:textId="77777777" w:rsidR="00EF6428" w:rsidRPr="00EE0C0C" w:rsidRDefault="00EF6428" w:rsidP="00EF6428">
            <w:pPr>
              <w:spacing w:line="276" w:lineRule="auto"/>
              <w:jc w:val="center"/>
              <w:rPr>
                <w:iCs/>
              </w:rPr>
            </w:pPr>
            <w:r w:rsidRPr="00EE0C0C">
              <w:rPr>
                <w:iCs/>
              </w:rPr>
              <w:t>2.50</w:t>
            </w:r>
          </w:p>
        </w:tc>
        <w:tc>
          <w:tcPr>
            <w:tcW w:w="1163" w:type="dxa"/>
            <w:shd w:val="clear" w:color="auto" w:fill="F2F2F2"/>
          </w:tcPr>
          <w:p w14:paraId="048069BB" w14:textId="77777777" w:rsidR="00EF6428" w:rsidRPr="00EE0C0C" w:rsidRDefault="00EF6428" w:rsidP="00EF6428">
            <w:pPr>
              <w:spacing w:line="276" w:lineRule="auto"/>
              <w:jc w:val="center"/>
              <w:rPr>
                <w:iCs/>
              </w:rPr>
            </w:pPr>
            <w:r w:rsidRPr="00EE0C0C">
              <w:rPr>
                <w:iCs/>
              </w:rPr>
              <w:t>10%</w:t>
            </w:r>
          </w:p>
        </w:tc>
      </w:tr>
      <w:tr w:rsidR="00EF6428" w:rsidRPr="00EE0C0C" w14:paraId="35EF7E7E" w14:textId="77777777" w:rsidTr="00EF6428">
        <w:tc>
          <w:tcPr>
            <w:tcW w:w="4961" w:type="dxa"/>
            <w:shd w:val="clear" w:color="auto" w:fill="F2F2F2"/>
          </w:tcPr>
          <w:p w14:paraId="2FC10A52" w14:textId="77777777" w:rsidR="00EF6428" w:rsidRPr="00EE0C0C" w:rsidRDefault="00EF6428" w:rsidP="00EF6428">
            <w:pPr>
              <w:pStyle w:val="ListParagraph"/>
              <w:numPr>
                <w:ilvl w:val="0"/>
                <w:numId w:val="1"/>
              </w:numPr>
              <w:spacing w:line="276" w:lineRule="auto"/>
              <w:ind w:left="349" w:hanging="283"/>
              <w:jc w:val="both"/>
              <w:rPr>
                <w:iCs/>
              </w:rPr>
            </w:pPr>
            <w:r w:rsidRPr="00EE0C0C">
              <w:rPr>
                <w:iCs/>
              </w:rPr>
              <w:t>Commitment to Equality and Diversity</w:t>
            </w:r>
          </w:p>
        </w:tc>
        <w:tc>
          <w:tcPr>
            <w:tcW w:w="2410" w:type="dxa"/>
            <w:tcBorders>
              <w:bottom w:val="single" w:sz="4" w:space="0" w:color="auto"/>
            </w:tcBorders>
            <w:shd w:val="clear" w:color="auto" w:fill="F2F2F2"/>
          </w:tcPr>
          <w:p w14:paraId="1BB5B958" w14:textId="77777777" w:rsidR="00EF6428" w:rsidRPr="00EE0C0C" w:rsidRDefault="00EF6428" w:rsidP="00EF6428">
            <w:pPr>
              <w:spacing w:line="276" w:lineRule="auto"/>
              <w:jc w:val="center"/>
              <w:rPr>
                <w:iCs/>
              </w:rPr>
            </w:pPr>
            <w:r w:rsidRPr="00EE0C0C">
              <w:rPr>
                <w:iCs/>
              </w:rPr>
              <w:t>4 points</w:t>
            </w:r>
          </w:p>
        </w:tc>
        <w:tc>
          <w:tcPr>
            <w:tcW w:w="1388" w:type="dxa"/>
            <w:tcBorders>
              <w:bottom w:val="single" w:sz="4" w:space="0" w:color="auto"/>
            </w:tcBorders>
            <w:shd w:val="clear" w:color="auto" w:fill="F2F2F2"/>
          </w:tcPr>
          <w:p w14:paraId="2594185F" w14:textId="77777777" w:rsidR="00EF6428" w:rsidRPr="00EE0C0C" w:rsidRDefault="00EF6428" w:rsidP="00EF6428">
            <w:pPr>
              <w:spacing w:line="276" w:lineRule="auto"/>
              <w:jc w:val="center"/>
              <w:rPr>
                <w:iCs/>
              </w:rPr>
            </w:pPr>
            <w:r w:rsidRPr="00EE0C0C">
              <w:rPr>
                <w:iCs/>
              </w:rPr>
              <w:t>2.50</w:t>
            </w:r>
          </w:p>
        </w:tc>
        <w:tc>
          <w:tcPr>
            <w:tcW w:w="1163" w:type="dxa"/>
            <w:shd w:val="clear" w:color="auto" w:fill="F2F2F2"/>
          </w:tcPr>
          <w:p w14:paraId="3D77BF37" w14:textId="77777777" w:rsidR="00EF6428" w:rsidRPr="00EE0C0C" w:rsidRDefault="00EF6428" w:rsidP="00EF6428">
            <w:pPr>
              <w:spacing w:line="276" w:lineRule="auto"/>
              <w:jc w:val="center"/>
              <w:rPr>
                <w:iCs/>
              </w:rPr>
            </w:pPr>
            <w:r w:rsidRPr="00EE0C0C">
              <w:rPr>
                <w:iCs/>
              </w:rPr>
              <w:t>10%</w:t>
            </w:r>
          </w:p>
        </w:tc>
      </w:tr>
      <w:tr w:rsidR="00EF6428" w:rsidRPr="00EE0C0C" w14:paraId="5291AFD5" w14:textId="77777777" w:rsidTr="00EF6428">
        <w:tc>
          <w:tcPr>
            <w:tcW w:w="4961" w:type="dxa"/>
            <w:shd w:val="clear" w:color="auto" w:fill="F2F2F2"/>
          </w:tcPr>
          <w:p w14:paraId="3FD475A0" w14:textId="77777777" w:rsidR="00EF6428" w:rsidRPr="00EE0C0C" w:rsidRDefault="00EF6428" w:rsidP="00EF6428">
            <w:pPr>
              <w:pStyle w:val="ListParagraph"/>
              <w:numPr>
                <w:ilvl w:val="0"/>
                <w:numId w:val="1"/>
              </w:numPr>
              <w:spacing w:line="276" w:lineRule="auto"/>
              <w:ind w:left="349" w:hanging="283"/>
              <w:jc w:val="both"/>
              <w:rPr>
                <w:iCs/>
              </w:rPr>
            </w:pPr>
            <w:r w:rsidRPr="00EE0C0C">
              <w:rPr>
                <w:iCs/>
              </w:rPr>
              <w:t>Implementation and Mobilisation</w:t>
            </w:r>
          </w:p>
        </w:tc>
        <w:tc>
          <w:tcPr>
            <w:tcW w:w="2410" w:type="dxa"/>
            <w:tcBorders>
              <w:bottom w:val="single" w:sz="4" w:space="0" w:color="auto"/>
            </w:tcBorders>
            <w:shd w:val="clear" w:color="auto" w:fill="F2F2F2"/>
          </w:tcPr>
          <w:p w14:paraId="54B14A66" w14:textId="77777777" w:rsidR="00EF6428" w:rsidRPr="00EE0C0C" w:rsidRDefault="00EF6428" w:rsidP="00EF6428">
            <w:pPr>
              <w:spacing w:line="276" w:lineRule="auto"/>
              <w:jc w:val="center"/>
              <w:rPr>
                <w:iCs/>
              </w:rPr>
            </w:pPr>
            <w:r w:rsidRPr="00EE0C0C">
              <w:rPr>
                <w:iCs/>
              </w:rPr>
              <w:t>4 points</w:t>
            </w:r>
          </w:p>
        </w:tc>
        <w:tc>
          <w:tcPr>
            <w:tcW w:w="1388" w:type="dxa"/>
            <w:tcBorders>
              <w:bottom w:val="single" w:sz="4" w:space="0" w:color="auto"/>
            </w:tcBorders>
            <w:shd w:val="clear" w:color="auto" w:fill="F2F2F2"/>
          </w:tcPr>
          <w:p w14:paraId="30800BA3" w14:textId="77777777" w:rsidR="00EF6428" w:rsidRPr="00EE0C0C" w:rsidRDefault="00EF6428" w:rsidP="00EF6428">
            <w:pPr>
              <w:spacing w:line="276" w:lineRule="auto"/>
              <w:jc w:val="center"/>
              <w:rPr>
                <w:iCs/>
              </w:rPr>
            </w:pPr>
            <w:r w:rsidRPr="00EE0C0C">
              <w:rPr>
                <w:iCs/>
              </w:rPr>
              <w:t>3.75</w:t>
            </w:r>
          </w:p>
        </w:tc>
        <w:tc>
          <w:tcPr>
            <w:tcW w:w="1163" w:type="dxa"/>
            <w:shd w:val="clear" w:color="auto" w:fill="F2F2F2"/>
          </w:tcPr>
          <w:p w14:paraId="3B4B4B39" w14:textId="77777777" w:rsidR="00EF6428" w:rsidRPr="00EE0C0C" w:rsidRDefault="00EF6428" w:rsidP="00EF6428">
            <w:pPr>
              <w:spacing w:line="276" w:lineRule="auto"/>
              <w:jc w:val="center"/>
              <w:rPr>
                <w:iCs/>
              </w:rPr>
            </w:pPr>
            <w:r w:rsidRPr="00EE0C0C">
              <w:rPr>
                <w:iCs/>
              </w:rPr>
              <w:t>15%</w:t>
            </w:r>
          </w:p>
        </w:tc>
      </w:tr>
      <w:tr w:rsidR="00EF6428" w:rsidRPr="00EE0C0C" w14:paraId="58F60A45" w14:textId="77777777" w:rsidTr="00EF6428">
        <w:tc>
          <w:tcPr>
            <w:tcW w:w="4961" w:type="dxa"/>
            <w:shd w:val="clear" w:color="auto" w:fill="F2F2F2"/>
          </w:tcPr>
          <w:p w14:paraId="3A136E53" w14:textId="77777777" w:rsidR="00EF6428" w:rsidRPr="00EE0C0C" w:rsidRDefault="00EF6428" w:rsidP="00EF6428">
            <w:pPr>
              <w:pStyle w:val="ListParagraph"/>
              <w:numPr>
                <w:ilvl w:val="0"/>
                <w:numId w:val="1"/>
              </w:numPr>
              <w:spacing w:line="276" w:lineRule="auto"/>
              <w:ind w:left="349" w:hanging="283"/>
              <w:jc w:val="both"/>
              <w:rPr>
                <w:iCs/>
              </w:rPr>
            </w:pPr>
            <w:r w:rsidRPr="00EE0C0C">
              <w:rPr>
                <w:iCs/>
              </w:rPr>
              <w:t>Scenario Question</w:t>
            </w:r>
          </w:p>
        </w:tc>
        <w:tc>
          <w:tcPr>
            <w:tcW w:w="2410" w:type="dxa"/>
            <w:tcBorders>
              <w:bottom w:val="single" w:sz="4" w:space="0" w:color="auto"/>
            </w:tcBorders>
            <w:shd w:val="clear" w:color="auto" w:fill="F2F2F2"/>
          </w:tcPr>
          <w:p w14:paraId="167C27DE" w14:textId="77777777" w:rsidR="00EF6428" w:rsidRPr="00EE0C0C" w:rsidRDefault="00EF6428" w:rsidP="00EF6428">
            <w:pPr>
              <w:spacing w:line="276" w:lineRule="auto"/>
              <w:jc w:val="center"/>
              <w:rPr>
                <w:iCs/>
              </w:rPr>
            </w:pPr>
            <w:r w:rsidRPr="00EE0C0C">
              <w:rPr>
                <w:iCs/>
              </w:rPr>
              <w:t>4 points</w:t>
            </w:r>
          </w:p>
        </w:tc>
        <w:tc>
          <w:tcPr>
            <w:tcW w:w="1388" w:type="dxa"/>
            <w:tcBorders>
              <w:bottom w:val="single" w:sz="4" w:space="0" w:color="auto"/>
            </w:tcBorders>
            <w:shd w:val="clear" w:color="auto" w:fill="F2F2F2"/>
          </w:tcPr>
          <w:p w14:paraId="34122E97" w14:textId="77777777" w:rsidR="00EF6428" w:rsidRPr="00EE0C0C" w:rsidRDefault="00EF6428" w:rsidP="00EF6428">
            <w:pPr>
              <w:spacing w:line="276" w:lineRule="auto"/>
              <w:jc w:val="center"/>
              <w:rPr>
                <w:iCs/>
              </w:rPr>
            </w:pPr>
            <w:r w:rsidRPr="00EE0C0C">
              <w:rPr>
                <w:iCs/>
              </w:rPr>
              <w:t>3.75</w:t>
            </w:r>
          </w:p>
        </w:tc>
        <w:tc>
          <w:tcPr>
            <w:tcW w:w="1163" w:type="dxa"/>
            <w:shd w:val="clear" w:color="auto" w:fill="F2F2F2"/>
          </w:tcPr>
          <w:p w14:paraId="38922083" w14:textId="77777777" w:rsidR="00EF6428" w:rsidRPr="00EE0C0C" w:rsidRDefault="00EF6428" w:rsidP="00EF6428">
            <w:pPr>
              <w:spacing w:line="276" w:lineRule="auto"/>
              <w:jc w:val="center"/>
              <w:rPr>
                <w:iCs/>
              </w:rPr>
            </w:pPr>
            <w:r w:rsidRPr="00EE0C0C">
              <w:rPr>
                <w:iCs/>
              </w:rPr>
              <w:t>15%</w:t>
            </w:r>
          </w:p>
        </w:tc>
      </w:tr>
      <w:tr w:rsidR="00EF6428" w14:paraId="28CFF651" w14:textId="77777777" w:rsidTr="00EF6428">
        <w:tc>
          <w:tcPr>
            <w:tcW w:w="8759" w:type="dxa"/>
            <w:gridSpan w:val="3"/>
            <w:shd w:val="clear" w:color="auto" w:fill="F2F2F2"/>
          </w:tcPr>
          <w:p w14:paraId="71F4DA3F" w14:textId="77777777" w:rsidR="00EF6428" w:rsidRPr="00A95EC4" w:rsidRDefault="00EF6428" w:rsidP="00EF6428">
            <w:pPr>
              <w:spacing w:line="276" w:lineRule="auto"/>
              <w:jc w:val="both"/>
              <w:rPr>
                <w:b/>
                <w:bCs/>
              </w:rPr>
            </w:pPr>
            <w:r w:rsidRPr="00A95EC4">
              <w:rPr>
                <w:b/>
                <w:bCs/>
              </w:rPr>
              <w:t>TOTAL</w:t>
            </w:r>
          </w:p>
        </w:tc>
        <w:tc>
          <w:tcPr>
            <w:tcW w:w="1163" w:type="dxa"/>
            <w:shd w:val="clear" w:color="auto" w:fill="F2F2F2"/>
          </w:tcPr>
          <w:p w14:paraId="59659347" w14:textId="77777777" w:rsidR="00EF6428" w:rsidRDefault="00EF6428" w:rsidP="00EF6428">
            <w:pPr>
              <w:spacing w:line="276" w:lineRule="auto"/>
              <w:jc w:val="center"/>
            </w:pPr>
            <w:r>
              <w:t>100%</w:t>
            </w:r>
          </w:p>
        </w:tc>
      </w:tr>
    </w:tbl>
    <w:p w14:paraId="19698A44" w14:textId="77777777" w:rsidR="00EF6428" w:rsidRDefault="00EF6428" w:rsidP="006E75DE">
      <w:pPr>
        <w:jc w:val="both"/>
        <w:rPr>
          <w:szCs w:val="24"/>
        </w:rPr>
      </w:pPr>
    </w:p>
    <w:p w14:paraId="203ABDCC" w14:textId="364CB083" w:rsidR="006437A9" w:rsidRDefault="006437A9" w:rsidP="006E75DE">
      <w:pPr>
        <w:jc w:val="both"/>
        <w:rPr>
          <w:szCs w:val="24"/>
        </w:rPr>
      </w:pPr>
      <w:r w:rsidRPr="006E75DE">
        <w:rPr>
          <w:b/>
          <w:bCs/>
          <w:szCs w:val="24"/>
        </w:rPr>
        <w:t xml:space="preserve">Documents to be </w:t>
      </w:r>
      <w:r w:rsidR="0028679D">
        <w:rPr>
          <w:b/>
          <w:bCs/>
          <w:szCs w:val="24"/>
        </w:rPr>
        <w:t xml:space="preserve">fully </w:t>
      </w:r>
      <w:r w:rsidR="00FA076E" w:rsidRPr="006E75DE">
        <w:rPr>
          <w:b/>
          <w:bCs/>
          <w:szCs w:val="24"/>
        </w:rPr>
        <w:t xml:space="preserve">Completed and </w:t>
      </w:r>
      <w:r w:rsidRPr="006E75DE">
        <w:rPr>
          <w:b/>
          <w:bCs/>
          <w:szCs w:val="24"/>
        </w:rPr>
        <w:t>Returned</w:t>
      </w:r>
      <w:r w:rsidR="001C54B0" w:rsidRPr="006E75DE">
        <w:rPr>
          <w:b/>
          <w:bCs/>
          <w:szCs w:val="24"/>
        </w:rPr>
        <w:t xml:space="preserve"> by the submission deadline</w:t>
      </w:r>
      <w:r w:rsidR="00F5002C" w:rsidRPr="006E75DE">
        <w:rPr>
          <w:szCs w:val="24"/>
        </w:rPr>
        <w:t>:</w:t>
      </w:r>
    </w:p>
    <w:p w14:paraId="37C5140A" w14:textId="77777777" w:rsidR="007A5C9B" w:rsidRDefault="007A5C9B" w:rsidP="006E75DE">
      <w:pPr>
        <w:jc w:val="both"/>
        <w:rPr>
          <w:szCs w:val="24"/>
        </w:rPr>
      </w:pPr>
    </w:p>
    <w:p w14:paraId="2E7342A9" w14:textId="1297114D" w:rsidR="007A5C9B" w:rsidRPr="00EF6428" w:rsidRDefault="007A5C9B" w:rsidP="00EF6428">
      <w:pPr>
        <w:pStyle w:val="ListParagraph"/>
        <w:numPr>
          <w:ilvl w:val="0"/>
          <w:numId w:val="2"/>
        </w:numPr>
        <w:jc w:val="both"/>
        <w:rPr>
          <w:szCs w:val="24"/>
        </w:rPr>
      </w:pPr>
      <w:r w:rsidRPr="00EF6428">
        <w:rPr>
          <w:szCs w:val="24"/>
        </w:rPr>
        <w:t>Download f</w:t>
      </w:r>
      <w:r w:rsidR="0028679D" w:rsidRPr="00EF6428">
        <w:rPr>
          <w:szCs w:val="24"/>
        </w:rPr>
        <w:t>ro</w:t>
      </w:r>
      <w:r w:rsidRPr="00EF6428">
        <w:rPr>
          <w:szCs w:val="24"/>
        </w:rPr>
        <w:t>m CDP of Supplier Information</w:t>
      </w:r>
    </w:p>
    <w:p w14:paraId="46177C1D" w14:textId="4C2E7CB6" w:rsidR="007A5C9B" w:rsidRPr="00EF6428" w:rsidRDefault="007A5C9B" w:rsidP="00EF6428">
      <w:pPr>
        <w:pStyle w:val="ListParagraph"/>
        <w:numPr>
          <w:ilvl w:val="0"/>
          <w:numId w:val="2"/>
        </w:numPr>
        <w:jc w:val="both"/>
        <w:rPr>
          <w:szCs w:val="24"/>
        </w:rPr>
      </w:pPr>
      <w:r w:rsidRPr="00EF6428">
        <w:rPr>
          <w:szCs w:val="24"/>
        </w:rPr>
        <w:t>Procurement Specific Questionnaire</w:t>
      </w:r>
    </w:p>
    <w:p w14:paraId="5494F7B3" w14:textId="63491FB3" w:rsidR="0028679D" w:rsidRPr="00EF6428" w:rsidRDefault="0028679D" w:rsidP="00EF6428">
      <w:pPr>
        <w:pStyle w:val="ListParagraph"/>
        <w:numPr>
          <w:ilvl w:val="0"/>
          <w:numId w:val="2"/>
        </w:numPr>
        <w:jc w:val="both"/>
        <w:rPr>
          <w:szCs w:val="24"/>
        </w:rPr>
      </w:pPr>
      <w:r w:rsidRPr="00EF6428">
        <w:rPr>
          <w:szCs w:val="24"/>
        </w:rPr>
        <w:t>Tender Response Document</w:t>
      </w:r>
    </w:p>
    <w:p w14:paraId="44A24844" w14:textId="0EA1B596" w:rsidR="00EF6428" w:rsidRPr="00EF6428" w:rsidRDefault="00EF6428" w:rsidP="00EF6428">
      <w:pPr>
        <w:pStyle w:val="ListParagraph"/>
        <w:numPr>
          <w:ilvl w:val="0"/>
          <w:numId w:val="2"/>
        </w:numPr>
        <w:jc w:val="both"/>
        <w:rPr>
          <w:szCs w:val="24"/>
        </w:rPr>
      </w:pPr>
      <w:r w:rsidRPr="00EF6428">
        <w:rPr>
          <w:szCs w:val="24"/>
        </w:rPr>
        <w:t>Pricing Schedule</w:t>
      </w:r>
    </w:p>
    <w:p w14:paraId="12FBA453" w14:textId="30AE3965" w:rsidR="00EF6428" w:rsidRDefault="00EF6428" w:rsidP="006E75DE">
      <w:pPr>
        <w:jc w:val="both"/>
        <w:rPr>
          <w:szCs w:val="24"/>
        </w:rPr>
      </w:pPr>
      <w:r>
        <w:rPr>
          <w:szCs w:val="24"/>
        </w:rPr>
        <w:t xml:space="preserve">To be submitted via the Portal. </w:t>
      </w:r>
    </w:p>
    <w:p w14:paraId="3CC3EEC5" w14:textId="77777777" w:rsidR="00EF6428" w:rsidRDefault="00EF6428" w:rsidP="006E75DE">
      <w:pPr>
        <w:jc w:val="both"/>
        <w:rPr>
          <w:szCs w:val="24"/>
        </w:rPr>
      </w:pPr>
    </w:p>
    <w:p w14:paraId="4BF9F221" w14:textId="5ADBC93C" w:rsidR="00EF6428" w:rsidRPr="006E75DE" w:rsidRDefault="00EF6428" w:rsidP="006E75DE">
      <w:pPr>
        <w:jc w:val="both"/>
        <w:rPr>
          <w:szCs w:val="24"/>
        </w:rPr>
      </w:pPr>
      <w:r>
        <w:rPr>
          <w:szCs w:val="24"/>
        </w:rPr>
        <w:t>See paragraph 21.6 of the ‘Procurement and Instructions Detail’ document for further details.</w:t>
      </w:r>
    </w:p>
    <w:sectPr w:rsidR="00EF6428" w:rsidRPr="006E75D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E7DAD"/>
    <w:multiLevelType w:val="hybridMultilevel"/>
    <w:tmpl w:val="629C5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1C4CCF"/>
    <w:multiLevelType w:val="hybridMultilevel"/>
    <w:tmpl w:val="EE7EF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A331B37"/>
    <w:multiLevelType w:val="hybridMultilevel"/>
    <w:tmpl w:val="D05CE614"/>
    <w:lvl w:ilvl="0" w:tplc="0809000F">
      <w:start w:val="1"/>
      <w:numFmt w:val="decimal"/>
      <w:lvlText w:val="%1."/>
      <w:lvlJc w:val="left"/>
      <w:pPr>
        <w:ind w:left="5064" w:hanging="360"/>
      </w:pPr>
      <w:rPr>
        <w:rFonts w:hint="default"/>
      </w:rPr>
    </w:lvl>
    <w:lvl w:ilvl="1" w:tplc="08090019" w:tentative="1">
      <w:start w:val="1"/>
      <w:numFmt w:val="lowerLetter"/>
      <w:lvlText w:val="%2."/>
      <w:lvlJc w:val="left"/>
      <w:pPr>
        <w:ind w:left="5784" w:hanging="360"/>
      </w:pPr>
    </w:lvl>
    <w:lvl w:ilvl="2" w:tplc="0809001B" w:tentative="1">
      <w:start w:val="1"/>
      <w:numFmt w:val="lowerRoman"/>
      <w:lvlText w:val="%3."/>
      <w:lvlJc w:val="right"/>
      <w:pPr>
        <w:ind w:left="6504" w:hanging="180"/>
      </w:pPr>
    </w:lvl>
    <w:lvl w:ilvl="3" w:tplc="0809000F" w:tentative="1">
      <w:start w:val="1"/>
      <w:numFmt w:val="decimal"/>
      <w:lvlText w:val="%4."/>
      <w:lvlJc w:val="left"/>
      <w:pPr>
        <w:ind w:left="7224" w:hanging="360"/>
      </w:pPr>
    </w:lvl>
    <w:lvl w:ilvl="4" w:tplc="08090019" w:tentative="1">
      <w:start w:val="1"/>
      <w:numFmt w:val="lowerLetter"/>
      <w:lvlText w:val="%5."/>
      <w:lvlJc w:val="left"/>
      <w:pPr>
        <w:ind w:left="7944" w:hanging="360"/>
      </w:pPr>
    </w:lvl>
    <w:lvl w:ilvl="5" w:tplc="0809001B" w:tentative="1">
      <w:start w:val="1"/>
      <w:numFmt w:val="lowerRoman"/>
      <w:lvlText w:val="%6."/>
      <w:lvlJc w:val="right"/>
      <w:pPr>
        <w:ind w:left="8664" w:hanging="180"/>
      </w:pPr>
    </w:lvl>
    <w:lvl w:ilvl="6" w:tplc="0809000F" w:tentative="1">
      <w:start w:val="1"/>
      <w:numFmt w:val="decimal"/>
      <w:lvlText w:val="%7."/>
      <w:lvlJc w:val="left"/>
      <w:pPr>
        <w:ind w:left="9384" w:hanging="360"/>
      </w:pPr>
    </w:lvl>
    <w:lvl w:ilvl="7" w:tplc="08090019" w:tentative="1">
      <w:start w:val="1"/>
      <w:numFmt w:val="lowerLetter"/>
      <w:lvlText w:val="%8."/>
      <w:lvlJc w:val="left"/>
      <w:pPr>
        <w:ind w:left="10104" w:hanging="360"/>
      </w:pPr>
    </w:lvl>
    <w:lvl w:ilvl="8" w:tplc="0809001B" w:tentative="1">
      <w:start w:val="1"/>
      <w:numFmt w:val="lowerRoman"/>
      <w:lvlText w:val="%9."/>
      <w:lvlJc w:val="right"/>
      <w:pPr>
        <w:ind w:left="10824" w:hanging="180"/>
      </w:pPr>
    </w:lvl>
  </w:abstractNum>
  <w:num w:numId="1" w16cid:durableId="1741368168">
    <w:abstractNumId w:val="2"/>
  </w:num>
  <w:num w:numId="2" w16cid:durableId="462819658">
    <w:abstractNumId w:val="0"/>
  </w:num>
  <w:num w:numId="3" w16cid:durableId="191281540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2FC"/>
    <w:rsid w:val="00114C50"/>
    <w:rsid w:val="001C54B0"/>
    <w:rsid w:val="0021265B"/>
    <w:rsid w:val="0028679D"/>
    <w:rsid w:val="002F2CAC"/>
    <w:rsid w:val="004D5EB7"/>
    <w:rsid w:val="006437A9"/>
    <w:rsid w:val="006E75DE"/>
    <w:rsid w:val="00703843"/>
    <w:rsid w:val="007A5C9B"/>
    <w:rsid w:val="00842868"/>
    <w:rsid w:val="008A4FAD"/>
    <w:rsid w:val="00A113B7"/>
    <w:rsid w:val="00B01D85"/>
    <w:rsid w:val="00B05F87"/>
    <w:rsid w:val="00B46DE5"/>
    <w:rsid w:val="00BA74E8"/>
    <w:rsid w:val="00C401D3"/>
    <w:rsid w:val="00CF24CD"/>
    <w:rsid w:val="00D44588"/>
    <w:rsid w:val="00DC3848"/>
    <w:rsid w:val="00E612FC"/>
    <w:rsid w:val="00EF6428"/>
    <w:rsid w:val="00F5002C"/>
    <w:rsid w:val="00F9498E"/>
    <w:rsid w:val="00FA076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1286B0"/>
  <w15:chartTrackingRefBased/>
  <w15:docId w15:val="{7D818B72-FF38-4CD6-A40D-4DFA74DE2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498E"/>
    <w:rPr>
      <w:rFonts w:ascii="Arial" w:hAnsi="Arial"/>
      <w:sz w:val="24"/>
    </w:rPr>
  </w:style>
  <w:style w:type="paragraph" w:styleId="Heading1">
    <w:name w:val="heading 1"/>
    <w:basedOn w:val="Normal"/>
    <w:next w:val="Normal"/>
    <w:link w:val="Heading1Char"/>
    <w:uiPriority w:val="9"/>
    <w:qFormat/>
    <w:rsid w:val="00E612F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12F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12FC"/>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12FC"/>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E612FC"/>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E612FC"/>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E612FC"/>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E612FC"/>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E612FC"/>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12F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12F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12F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12FC"/>
    <w:rPr>
      <w:rFonts w:eastAsiaTheme="majorEastAsia" w:cstheme="majorBidi"/>
      <w:i/>
      <w:iCs/>
      <w:color w:val="0F4761" w:themeColor="accent1" w:themeShade="BF"/>
      <w:sz w:val="24"/>
    </w:rPr>
  </w:style>
  <w:style w:type="character" w:customStyle="1" w:styleId="Heading5Char">
    <w:name w:val="Heading 5 Char"/>
    <w:basedOn w:val="DefaultParagraphFont"/>
    <w:link w:val="Heading5"/>
    <w:uiPriority w:val="9"/>
    <w:semiHidden/>
    <w:rsid w:val="00E612FC"/>
    <w:rPr>
      <w:rFonts w:eastAsiaTheme="majorEastAsia" w:cstheme="majorBidi"/>
      <w:color w:val="0F4761" w:themeColor="accent1" w:themeShade="BF"/>
      <w:sz w:val="24"/>
    </w:rPr>
  </w:style>
  <w:style w:type="character" w:customStyle="1" w:styleId="Heading6Char">
    <w:name w:val="Heading 6 Char"/>
    <w:basedOn w:val="DefaultParagraphFont"/>
    <w:link w:val="Heading6"/>
    <w:uiPriority w:val="9"/>
    <w:semiHidden/>
    <w:rsid w:val="00E612FC"/>
    <w:rPr>
      <w:rFonts w:eastAsiaTheme="majorEastAsia" w:cstheme="majorBidi"/>
      <w:i/>
      <w:iCs/>
      <w:color w:val="595959" w:themeColor="text1" w:themeTint="A6"/>
      <w:sz w:val="24"/>
    </w:rPr>
  </w:style>
  <w:style w:type="character" w:customStyle="1" w:styleId="Heading7Char">
    <w:name w:val="Heading 7 Char"/>
    <w:basedOn w:val="DefaultParagraphFont"/>
    <w:link w:val="Heading7"/>
    <w:uiPriority w:val="9"/>
    <w:semiHidden/>
    <w:rsid w:val="00E612FC"/>
    <w:rPr>
      <w:rFonts w:eastAsiaTheme="majorEastAsia" w:cstheme="majorBidi"/>
      <w:color w:val="595959" w:themeColor="text1" w:themeTint="A6"/>
      <w:sz w:val="24"/>
    </w:rPr>
  </w:style>
  <w:style w:type="character" w:customStyle="1" w:styleId="Heading8Char">
    <w:name w:val="Heading 8 Char"/>
    <w:basedOn w:val="DefaultParagraphFont"/>
    <w:link w:val="Heading8"/>
    <w:uiPriority w:val="9"/>
    <w:semiHidden/>
    <w:rsid w:val="00E612FC"/>
    <w:rPr>
      <w:rFonts w:eastAsiaTheme="majorEastAsia" w:cstheme="majorBidi"/>
      <w:i/>
      <w:iCs/>
      <w:color w:val="272727" w:themeColor="text1" w:themeTint="D8"/>
      <w:sz w:val="24"/>
    </w:rPr>
  </w:style>
  <w:style w:type="character" w:customStyle="1" w:styleId="Heading9Char">
    <w:name w:val="Heading 9 Char"/>
    <w:basedOn w:val="DefaultParagraphFont"/>
    <w:link w:val="Heading9"/>
    <w:uiPriority w:val="9"/>
    <w:semiHidden/>
    <w:rsid w:val="00E612FC"/>
    <w:rPr>
      <w:rFonts w:eastAsiaTheme="majorEastAsia" w:cstheme="majorBidi"/>
      <w:color w:val="272727" w:themeColor="text1" w:themeTint="D8"/>
      <w:sz w:val="24"/>
    </w:rPr>
  </w:style>
  <w:style w:type="paragraph" w:styleId="Title">
    <w:name w:val="Title"/>
    <w:basedOn w:val="Normal"/>
    <w:next w:val="Normal"/>
    <w:link w:val="TitleChar"/>
    <w:uiPriority w:val="10"/>
    <w:qFormat/>
    <w:rsid w:val="00E612FC"/>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12F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12FC"/>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12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12FC"/>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E612FC"/>
    <w:rPr>
      <w:rFonts w:ascii="Arial" w:hAnsi="Arial"/>
      <w:i/>
      <w:iCs/>
      <w:color w:val="404040" w:themeColor="text1" w:themeTint="BF"/>
      <w:sz w:val="24"/>
    </w:rPr>
  </w:style>
  <w:style w:type="paragraph" w:styleId="ListParagraph">
    <w:name w:val="List Paragraph"/>
    <w:basedOn w:val="Normal"/>
    <w:link w:val="ListParagraphChar"/>
    <w:uiPriority w:val="34"/>
    <w:qFormat/>
    <w:rsid w:val="00E612FC"/>
    <w:pPr>
      <w:ind w:left="720"/>
      <w:contextualSpacing/>
    </w:pPr>
  </w:style>
  <w:style w:type="character" w:styleId="IntenseEmphasis">
    <w:name w:val="Intense Emphasis"/>
    <w:basedOn w:val="DefaultParagraphFont"/>
    <w:uiPriority w:val="21"/>
    <w:qFormat/>
    <w:rsid w:val="00E612FC"/>
    <w:rPr>
      <w:i/>
      <w:iCs/>
      <w:color w:val="0F4761" w:themeColor="accent1" w:themeShade="BF"/>
    </w:rPr>
  </w:style>
  <w:style w:type="paragraph" w:styleId="IntenseQuote">
    <w:name w:val="Intense Quote"/>
    <w:basedOn w:val="Normal"/>
    <w:next w:val="Normal"/>
    <w:link w:val="IntenseQuoteChar"/>
    <w:uiPriority w:val="30"/>
    <w:qFormat/>
    <w:rsid w:val="00E612F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12FC"/>
    <w:rPr>
      <w:rFonts w:ascii="Arial" w:hAnsi="Arial"/>
      <w:i/>
      <w:iCs/>
      <w:color w:val="0F4761" w:themeColor="accent1" w:themeShade="BF"/>
      <w:sz w:val="24"/>
    </w:rPr>
  </w:style>
  <w:style w:type="character" w:styleId="IntenseReference">
    <w:name w:val="Intense Reference"/>
    <w:basedOn w:val="DefaultParagraphFont"/>
    <w:uiPriority w:val="32"/>
    <w:qFormat/>
    <w:rsid w:val="00E612FC"/>
    <w:rPr>
      <w:b/>
      <w:bCs/>
      <w:smallCaps/>
      <w:color w:val="0F4761" w:themeColor="accent1" w:themeShade="BF"/>
      <w:spacing w:val="5"/>
    </w:rPr>
  </w:style>
  <w:style w:type="character" w:customStyle="1" w:styleId="L2Char">
    <w:name w:val="_L 2 Char"/>
    <w:link w:val="L2"/>
    <w:locked/>
    <w:rsid w:val="00B01D85"/>
    <w:rPr>
      <w:rFonts w:ascii="Arial" w:hAnsi="Arial" w:cs="Arial"/>
      <w:sz w:val="24"/>
      <w:szCs w:val="24"/>
    </w:rPr>
  </w:style>
  <w:style w:type="paragraph" w:customStyle="1" w:styleId="L2">
    <w:name w:val="_L 2"/>
    <w:link w:val="L2Char"/>
    <w:qFormat/>
    <w:rsid w:val="00B01D85"/>
    <w:pPr>
      <w:spacing w:before="120" w:after="200" w:line="276" w:lineRule="auto"/>
      <w:jc w:val="both"/>
    </w:pPr>
    <w:rPr>
      <w:rFonts w:ascii="Arial" w:hAnsi="Arial" w:cs="Arial"/>
      <w:sz w:val="24"/>
      <w:szCs w:val="24"/>
    </w:rPr>
  </w:style>
  <w:style w:type="character" w:styleId="Hyperlink">
    <w:name w:val="Hyperlink"/>
    <w:basedOn w:val="DefaultParagraphFont"/>
    <w:uiPriority w:val="99"/>
    <w:unhideWhenUsed/>
    <w:rsid w:val="00B01D85"/>
    <w:rPr>
      <w:color w:val="467886" w:themeColor="hyperlink"/>
      <w:u w:val="single"/>
    </w:rPr>
  </w:style>
  <w:style w:type="character" w:styleId="UnresolvedMention">
    <w:name w:val="Unresolved Mention"/>
    <w:basedOn w:val="DefaultParagraphFont"/>
    <w:uiPriority w:val="99"/>
    <w:semiHidden/>
    <w:unhideWhenUsed/>
    <w:rsid w:val="00B01D85"/>
    <w:rPr>
      <w:color w:val="605E5C"/>
      <w:shd w:val="clear" w:color="auto" w:fill="E1DFDD"/>
    </w:rPr>
  </w:style>
  <w:style w:type="character" w:customStyle="1" w:styleId="L3Char">
    <w:name w:val="_L 3 Char"/>
    <w:link w:val="L3"/>
    <w:locked/>
    <w:rsid w:val="00B01D85"/>
    <w:rPr>
      <w:rFonts w:ascii="Calibri" w:eastAsia="Calibri" w:hAnsi="Calibri" w:cs="Arial"/>
      <w:sz w:val="24"/>
      <w:szCs w:val="24"/>
    </w:rPr>
  </w:style>
  <w:style w:type="paragraph" w:customStyle="1" w:styleId="L3">
    <w:name w:val="_L 3"/>
    <w:link w:val="L3Char"/>
    <w:qFormat/>
    <w:rsid w:val="00B01D85"/>
    <w:pPr>
      <w:spacing w:before="120" w:after="200" w:line="276" w:lineRule="auto"/>
      <w:jc w:val="both"/>
    </w:pPr>
    <w:rPr>
      <w:rFonts w:ascii="Calibri" w:eastAsia="Calibri" w:hAnsi="Calibri" w:cs="Arial"/>
      <w:sz w:val="24"/>
      <w:szCs w:val="24"/>
    </w:rPr>
  </w:style>
  <w:style w:type="character" w:customStyle="1" w:styleId="ListParagraphChar">
    <w:name w:val="List Paragraph Char"/>
    <w:basedOn w:val="DefaultParagraphFont"/>
    <w:link w:val="ListParagraph"/>
    <w:uiPriority w:val="34"/>
    <w:rsid w:val="00EF6428"/>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astmidstenders.org/" TargetMode="External"/><Relationship Id="rId13" Type="http://schemas.openxmlformats.org/officeDocument/2006/relationships/hyperlink" Target="https://www.gov.uk/guidance/procurement-review-unit" TargetMode="External"/><Relationship Id="rId3" Type="http://schemas.openxmlformats.org/officeDocument/2006/relationships/settings" Target="settings.xml"/><Relationship Id="rId7" Type="http://schemas.openxmlformats.org/officeDocument/2006/relationships/hyperlink" Target="https://www.gov.uk/government/collections/information-and-guidance-for-suppliers" TargetMode="External"/><Relationship Id="rId12" Type="http://schemas.openxmlformats.org/officeDocument/2006/relationships/package" Target="embeddings/Microsoft_Word_Document.docx"/><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find-tender.service.gov.uk/Search" TargetMode="External"/><Relationship Id="rId11" Type="http://schemas.openxmlformats.org/officeDocument/2006/relationships/image" Target="media/image2.emf"/><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hyperlink" Target="http://www.eastmidstenders.org" TargetMode="External"/><Relationship Id="rId4" Type="http://schemas.openxmlformats.org/officeDocument/2006/relationships/webSettings" Target="webSettings.xml"/><Relationship Id="rId9" Type="http://schemas.openxmlformats.org/officeDocument/2006/relationships/hyperlink" Target="mailto:procontractsuppliers@proactis.com"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TotalTime>
  <Pages>3</Pages>
  <Words>740</Words>
  <Characters>4219</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Nottingham City Council</Company>
  <LinksUpToDate>false</LinksUpToDate>
  <CharactersWithSpaces>4950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 Cotterill</dc:creator>
  <cp:keywords/>
  <dc:description/>
  <cp:lastModifiedBy>Steve Cotterill</cp:lastModifiedBy>
  <cp:revision>13</cp:revision>
  <dcterms:created xsi:type="dcterms:W3CDTF">2025-03-14T10:21:00Z</dcterms:created>
  <dcterms:modified xsi:type="dcterms:W3CDTF">2025-04-14T14:20:00Z</dcterms:modified>
</cp:coreProperties>
</file>